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CB648E" w:rsidRPr="008C78C7" w14:paraId="75AF2ACA" w14:textId="77777777">
        <w:tc>
          <w:tcPr>
            <w:tcW w:w="9210" w:type="dxa"/>
          </w:tcPr>
          <w:p w14:paraId="4D72727B" w14:textId="77777777" w:rsidR="00472510" w:rsidRPr="00B4250B" w:rsidRDefault="0000315E" w:rsidP="00B4250B">
            <w:pPr>
              <w:spacing w:before="240"/>
              <w:jc w:val="center"/>
              <w:rPr>
                <w:rFonts w:ascii="Arial" w:eastAsia="SimSun" w:hAnsi="Arial" w:cs="Arial"/>
                <w:b/>
                <w:caps/>
                <w:szCs w:val="20"/>
              </w:rPr>
            </w:pPr>
            <w:r w:rsidRPr="00B4250B">
              <w:rPr>
                <w:rFonts w:ascii="Arial" w:eastAsia="SimSun" w:hAnsi="Arial" w:cs="Arial"/>
                <w:b/>
                <w:caps/>
                <w:szCs w:val="20"/>
              </w:rPr>
              <w:t xml:space="preserve">RÁMCOVÁ </w:t>
            </w:r>
            <w:r w:rsidR="0096249B" w:rsidRPr="00B4250B">
              <w:rPr>
                <w:rFonts w:ascii="Arial" w:eastAsia="SimSun" w:hAnsi="Arial" w:cs="Arial"/>
                <w:b/>
                <w:caps/>
                <w:szCs w:val="20"/>
              </w:rPr>
              <w:t>DOHODA</w:t>
            </w:r>
            <w:r w:rsidR="00CB648E" w:rsidRPr="00B4250B">
              <w:rPr>
                <w:rFonts w:ascii="Arial" w:eastAsia="SimSun" w:hAnsi="Arial" w:cs="Arial"/>
                <w:b/>
                <w:caps/>
                <w:szCs w:val="20"/>
              </w:rPr>
              <w:t xml:space="preserve"> </w:t>
            </w:r>
          </w:p>
          <w:p w14:paraId="3A9EB5BF" w14:textId="3C8973E4" w:rsidR="00CB648E" w:rsidRPr="00B4250B" w:rsidRDefault="00CB648E" w:rsidP="00B4250B">
            <w:pPr>
              <w:spacing w:before="120" w:after="24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B4250B">
              <w:rPr>
                <w:rFonts w:ascii="Arial" w:eastAsia="SimSun" w:hAnsi="Arial" w:cs="Arial"/>
                <w:b/>
                <w:caps/>
                <w:sz w:val="20"/>
                <w:szCs w:val="20"/>
              </w:rPr>
              <w:t xml:space="preserve">O POSKYTOVÁNÍ </w:t>
            </w:r>
            <w:r w:rsidR="009C5E6F">
              <w:rPr>
                <w:rFonts w:ascii="Arial" w:hAnsi="Arial" w:cs="Arial"/>
                <w:b/>
                <w:caps/>
                <w:sz w:val="20"/>
                <w:szCs w:val="20"/>
              </w:rPr>
              <w:t>MOBILNÍCH</w:t>
            </w:r>
            <w:r w:rsidR="00D31142" w:rsidRPr="00B4250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4F5E5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A PEVNÝCH </w:t>
            </w:r>
            <w:r w:rsidRPr="00B4250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hlasových </w:t>
            </w:r>
            <w:r w:rsidR="004F5E5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A DATOVÝCH TELEKOMUNIKAČNÍCH </w:t>
            </w:r>
            <w:r w:rsidRPr="00B4250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služeb </w:t>
            </w:r>
            <w:r w:rsidR="00D31142" w:rsidRPr="00B4250B">
              <w:rPr>
                <w:rFonts w:ascii="Arial" w:hAnsi="Arial" w:cs="Arial"/>
                <w:b/>
                <w:caps/>
                <w:sz w:val="20"/>
                <w:szCs w:val="20"/>
              </w:rPr>
              <w:t>A SOUVISEJÍCÍCH SLUŽEB A DODÁVEK</w:t>
            </w:r>
            <w:r w:rsidRPr="00B4250B">
              <w:rPr>
                <w:rFonts w:ascii="Arial" w:eastAsia="SimSun" w:hAnsi="Arial" w:cs="Arial"/>
                <w:b/>
                <w:caps/>
                <w:sz w:val="20"/>
                <w:szCs w:val="20"/>
              </w:rPr>
              <w:t xml:space="preserve"> </w:t>
            </w:r>
          </w:p>
        </w:tc>
      </w:tr>
    </w:tbl>
    <w:p w14:paraId="5C096F62" w14:textId="77777777" w:rsidR="00CB648E" w:rsidRPr="00B4250B" w:rsidRDefault="00CB648E">
      <w:pPr>
        <w:jc w:val="center"/>
        <w:rPr>
          <w:rFonts w:ascii="Arial" w:hAnsi="Arial" w:cs="Arial"/>
          <w:sz w:val="20"/>
          <w:szCs w:val="20"/>
        </w:rPr>
      </w:pPr>
    </w:p>
    <w:p w14:paraId="7102E0EF" w14:textId="77777777" w:rsidR="00CB648E" w:rsidRPr="00B4250B" w:rsidRDefault="00CB648E">
      <w:pPr>
        <w:jc w:val="center"/>
        <w:rPr>
          <w:rFonts w:ascii="Arial" w:hAnsi="Arial" w:cs="Arial"/>
          <w:b/>
          <w:sz w:val="20"/>
          <w:szCs w:val="20"/>
        </w:rPr>
      </w:pPr>
      <w:r w:rsidRPr="00B4250B">
        <w:rPr>
          <w:rFonts w:ascii="Arial" w:hAnsi="Arial" w:cs="Arial"/>
          <w:b/>
          <w:sz w:val="20"/>
          <w:szCs w:val="20"/>
        </w:rPr>
        <w:t>Smluvní strany</w:t>
      </w:r>
    </w:p>
    <w:p w14:paraId="167C24F7" w14:textId="77777777" w:rsidR="00CB648E" w:rsidRPr="00B4250B" w:rsidRDefault="00CB648E">
      <w:pPr>
        <w:rPr>
          <w:rFonts w:ascii="Arial" w:hAnsi="Arial" w:cs="Arial"/>
          <w:b/>
          <w:sz w:val="20"/>
          <w:szCs w:val="20"/>
        </w:rPr>
      </w:pPr>
    </w:p>
    <w:p w14:paraId="33A2E030" w14:textId="77777777" w:rsidR="00CE3340" w:rsidRPr="00913243" w:rsidRDefault="00CE3340" w:rsidP="00B4250B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4250B">
        <w:rPr>
          <w:rFonts w:ascii="Arial" w:hAnsi="Arial" w:cs="Arial"/>
          <w:b/>
          <w:sz w:val="20"/>
          <w:szCs w:val="20"/>
        </w:rPr>
        <w:t>Poskytovatel</w:t>
      </w:r>
      <w:r w:rsidRPr="00DA5A3B">
        <w:rPr>
          <w:rFonts w:ascii="Arial" w:hAnsi="Arial" w:cs="Arial"/>
          <w:b/>
          <w:sz w:val="20"/>
          <w:szCs w:val="20"/>
        </w:rPr>
        <w:tab/>
      </w:r>
      <w:r w:rsidRPr="00B4250B">
        <w:rPr>
          <w:rFonts w:ascii="Arial" w:hAnsi="Arial" w:cs="Arial"/>
          <w:b/>
          <w:sz w:val="20"/>
          <w:szCs w:val="20"/>
          <w:highlight w:val="cyan"/>
        </w:rPr>
        <w:t>[doplní zadavatel dle nabídky vybraného dodavatele]</w:t>
      </w:r>
    </w:p>
    <w:p w14:paraId="0A7F5DB8" w14:textId="77777777" w:rsidR="00CB648E" w:rsidRPr="00B4250B" w:rsidRDefault="00CE3340" w:rsidP="00B4250B">
      <w:pPr>
        <w:spacing w:line="276" w:lineRule="auto"/>
        <w:ind w:left="1412"/>
        <w:jc w:val="both"/>
        <w:rPr>
          <w:rFonts w:ascii="Arial" w:hAnsi="Arial" w:cs="Arial"/>
          <w:sz w:val="18"/>
          <w:szCs w:val="20"/>
        </w:rPr>
      </w:pPr>
      <w:r w:rsidRPr="00B4250B">
        <w:rPr>
          <w:rFonts w:ascii="Arial" w:hAnsi="Arial" w:cs="Arial"/>
          <w:sz w:val="18"/>
          <w:szCs w:val="20"/>
        </w:rPr>
        <w:t xml:space="preserve">Obchodní společnost zapsaná v obchodím rejstříku vedeném u </w:t>
      </w:r>
      <w:r w:rsidRPr="00B4250B">
        <w:rPr>
          <w:rFonts w:ascii="Arial" w:hAnsi="Arial" w:cs="Arial"/>
          <w:sz w:val="18"/>
          <w:szCs w:val="20"/>
          <w:highlight w:val="cyan"/>
        </w:rPr>
        <w:t>[doplní zadavatel]</w:t>
      </w:r>
      <w:r w:rsidRPr="00B4250B">
        <w:rPr>
          <w:rFonts w:ascii="Arial" w:hAnsi="Arial" w:cs="Arial"/>
          <w:sz w:val="18"/>
          <w:szCs w:val="20"/>
        </w:rPr>
        <w:t xml:space="preserve"> v </w:t>
      </w:r>
      <w:r w:rsidRPr="00B4250B">
        <w:rPr>
          <w:rFonts w:ascii="Arial" w:hAnsi="Arial" w:cs="Arial"/>
          <w:sz w:val="18"/>
          <w:szCs w:val="20"/>
          <w:highlight w:val="cyan"/>
        </w:rPr>
        <w:t>[doplní zadavatel]</w:t>
      </w:r>
      <w:r w:rsidRPr="00B4250B">
        <w:rPr>
          <w:rFonts w:ascii="Arial" w:hAnsi="Arial" w:cs="Arial"/>
          <w:sz w:val="18"/>
          <w:szCs w:val="20"/>
        </w:rPr>
        <w:t xml:space="preserve"> pod spisovou značkou </w:t>
      </w:r>
      <w:r w:rsidRPr="00B4250B">
        <w:rPr>
          <w:rFonts w:ascii="Arial" w:hAnsi="Arial" w:cs="Arial"/>
          <w:sz w:val="18"/>
          <w:szCs w:val="20"/>
          <w:highlight w:val="cyan"/>
        </w:rPr>
        <w:t>[doplní zadavatel]</w:t>
      </w:r>
    </w:p>
    <w:p w14:paraId="533B0BDF" w14:textId="77777777" w:rsidR="00CE3340" w:rsidRPr="00B4250B" w:rsidRDefault="00CE3340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IČO</w:t>
      </w:r>
      <w:r w:rsidRPr="00B4250B">
        <w:rPr>
          <w:rFonts w:ascii="Arial" w:hAnsi="Arial" w:cs="Arial"/>
          <w:sz w:val="20"/>
          <w:szCs w:val="20"/>
        </w:rPr>
        <w:tab/>
      </w:r>
      <w:r w:rsidRPr="00B4250B">
        <w:rPr>
          <w:rFonts w:ascii="Arial" w:hAnsi="Arial" w:cs="Arial"/>
          <w:sz w:val="20"/>
          <w:szCs w:val="20"/>
        </w:rPr>
        <w:tab/>
      </w:r>
      <w:r w:rsidRPr="00B4250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1B43546A" w14:textId="77777777" w:rsidR="00CE3340" w:rsidRPr="00B4250B" w:rsidRDefault="00CE3340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DIČ</w:t>
      </w:r>
      <w:r w:rsidRPr="00B4250B">
        <w:rPr>
          <w:rFonts w:ascii="Arial" w:hAnsi="Arial" w:cs="Arial"/>
          <w:sz w:val="20"/>
          <w:szCs w:val="20"/>
        </w:rPr>
        <w:tab/>
      </w:r>
      <w:r w:rsidRPr="00B4250B">
        <w:rPr>
          <w:rFonts w:ascii="Arial" w:hAnsi="Arial" w:cs="Arial"/>
          <w:sz w:val="20"/>
          <w:szCs w:val="20"/>
        </w:rPr>
        <w:tab/>
      </w:r>
      <w:r w:rsidRPr="00B4250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010A174A" w14:textId="77777777" w:rsidR="00CB648E" w:rsidRPr="00DA5A3B" w:rsidRDefault="00CB648E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 xml:space="preserve">se sídlem </w:t>
      </w:r>
      <w:r w:rsidR="00CE3340" w:rsidRPr="00DA5A3B">
        <w:rPr>
          <w:rFonts w:ascii="Arial" w:hAnsi="Arial" w:cs="Arial"/>
          <w:sz w:val="20"/>
          <w:szCs w:val="20"/>
        </w:rPr>
        <w:tab/>
      </w:r>
      <w:r w:rsidR="00CE3340" w:rsidRPr="00DA5A3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7B2C2EDF" w14:textId="77777777" w:rsidR="00CE3340" w:rsidRPr="00B4250B" w:rsidRDefault="00CE3340" w:rsidP="00B4250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zástupce</w:t>
      </w:r>
      <w:r w:rsidRPr="00DA5A3B">
        <w:rPr>
          <w:rFonts w:ascii="Arial" w:hAnsi="Arial" w:cs="Arial"/>
          <w:sz w:val="20"/>
          <w:szCs w:val="20"/>
        </w:rPr>
        <w:tab/>
      </w:r>
      <w:r w:rsidRPr="00DA5A3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690F1BAB" w14:textId="77777777" w:rsidR="00CE3340" w:rsidRPr="00DA5A3B" w:rsidRDefault="00CB648E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bankovní spojení</w:t>
      </w:r>
      <w:r w:rsidR="00CE3340" w:rsidRPr="00DA5A3B">
        <w:rPr>
          <w:rFonts w:ascii="Arial" w:hAnsi="Arial" w:cs="Arial"/>
          <w:sz w:val="20"/>
          <w:szCs w:val="20"/>
        </w:rPr>
        <w:tab/>
      </w:r>
      <w:r w:rsidR="00CE3340" w:rsidRPr="00DA5A3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03A561D7" w14:textId="77777777" w:rsidR="00CB648E" w:rsidRPr="00B4250B" w:rsidRDefault="00CB648E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číslo účtu</w:t>
      </w:r>
      <w:r w:rsidR="00CE3340" w:rsidRPr="00DA5A3B">
        <w:rPr>
          <w:rFonts w:ascii="Arial" w:hAnsi="Arial" w:cs="Arial"/>
          <w:sz w:val="20"/>
          <w:szCs w:val="20"/>
        </w:rPr>
        <w:tab/>
      </w:r>
      <w:r w:rsidR="00CE3340" w:rsidRPr="00DA5A3B">
        <w:rPr>
          <w:rFonts w:ascii="Arial" w:hAnsi="Arial" w:cs="Arial"/>
          <w:sz w:val="20"/>
          <w:szCs w:val="20"/>
        </w:rPr>
        <w:tab/>
      </w:r>
      <w:r w:rsidR="00CE3340" w:rsidRPr="00DA5A3B">
        <w:rPr>
          <w:rFonts w:ascii="Arial" w:hAnsi="Arial" w:cs="Arial"/>
          <w:sz w:val="20"/>
          <w:szCs w:val="20"/>
          <w:highlight w:val="cyan"/>
        </w:rPr>
        <w:t>[doplní zadavatel]</w:t>
      </w:r>
      <w:r w:rsidRPr="00B4250B">
        <w:rPr>
          <w:rFonts w:ascii="Arial" w:hAnsi="Arial" w:cs="Arial"/>
          <w:sz w:val="20"/>
          <w:szCs w:val="20"/>
        </w:rPr>
        <w:t xml:space="preserve"> </w:t>
      </w:r>
    </w:p>
    <w:p w14:paraId="7AA72C19" w14:textId="77777777" w:rsidR="00CB648E" w:rsidRPr="00B4250B" w:rsidRDefault="00CB648E" w:rsidP="00B4250B">
      <w:pPr>
        <w:spacing w:before="120" w:after="120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dále t</w:t>
      </w:r>
      <w:r w:rsidR="00CE3340" w:rsidRPr="00DA5A3B">
        <w:rPr>
          <w:rFonts w:ascii="Arial" w:hAnsi="Arial" w:cs="Arial"/>
          <w:sz w:val="20"/>
          <w:szCs w:val="20"/>
        </w:rPr>
        <w:t>aké jako</w:t>
      </w:r>
      <w:r w:rsidRPr="00B4250B">
        <w:rPr>
          <w:rFonts w:ascii="Arial" w:hAnsi="Arial" w:cs="Arial"/>
          <w:sz w:val="20"/>
          <w:szCs w:val="20"/>
        </w:rPr>
        <w:t xml:space="preserve"> </w:t>
      </w:r>
      <w:r w:rsidRPr="00B4250B">
        <w:rPr>
          <w:rFonts w:ascii="Arial" w:hAnsi="Arial" w:cs="Arial"/>
          <w:i/>
          <w:sz w:val="20"/>
          <w:szCs w:val="20"/>
        </w:rPr>
        <w:t>„</w:t>
      </w:r>
      <w:r w:rsidR="001A3B36" w:rsidRPr="00B4250B">
        <w:rPr>
          <w:rFonts w:ascii="Arial" w:hAnsi="Arial" w:cs="Arial"/>
          <w:i/>
          <w:sz w:val="20"/>
          <w:szCs w:val="20"/>
        </w:rPr>
        <w:t>p</w:t>
      </w:r>
      <w:r w:rsidRPr="00B4250B">
        <w:rPr>
          <w:rFonts w:ascii="Arial" w:hAnsi="Arial" w:cs="Arial"/>
          <w:i/>
          <w:sz w:val="20"/>
          <w:szCs w:val="20"/>
        </w:rPr>
        <w:t>oskytovatel“</w:t>
      </w:r>
      <w:r w:rsidR="00CE3340" w:rsidRPr="00DA5A3B">
        <w:rPr>
          <w:rFonts w:ascii="Arial" w:hAnsi="Arial" w:cs="Arial"/>
          <w:sz w:val="20"/>
          <w:szCs w:val="20"/>
        </w:rPr>
        <w:t xml:space="preserve"> a</w:t>
      </w:r>
    </w:p>
    <w:p w14:paraId="7A53C7B8" w14:textId="77777777" w:rsidR="005D7FBB" w:rsidRPr="00DA5A3B" w:rsidRDefault="00CE3340" w:rsidP="00B4250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913243">
        <w:rPr>
          <w:rFonts w:ascii="Arial" w:hAnsi="Arial" w:cs="Arial"/>
          <w:b/>
          <w:bCs/>
          <w:color w:val="000000"/>
          <w:sz w:val="20"/>
          <w:szCs w:val="20"/>
        </w:rPr>
        <w:t>Zákazník</w:t>
      </w:r>
      <w:r w:rsidRPr="00913243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5D7FBB" w:rsidRPr="00DA5A3B">
        <w:rPr>
          <w:rFonts w:ascii="Arial" w:hAnsi="Arial" w:cs="Arial"/>
          <w:b/>
          <w:bCs/>
          <w:color w:val="000000"/>
          <w:sz w:val="20"/>
          <w:szCs w:val="20"/>
        </w:rPr>
        <w:t>Subjekty uvedené v příloze č. 2</w:t>
      </w:r>
    </w:p>
    <w:p w14:paraId="5CFA07FC" w14:textId="1D2997ED" w:rsidR="00CE3340" w:rsidRPr="00913243" w:rsidRDefault="005D7FBB" w:rsidP="00DA5A3B">
      <w:pPr>
        <w:autoSpaceDE w:val="0"/>
        <w:autoSpaceDN w:val="0"/>
        <w:adjustRightInd w:val="0"/>
        <w:spacing w:before="120" w:after="120"/>
        <w:ind w:left="141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>Jménem všech subjektů uvedených v příloze č. 2 je na základě dohod o</w:t>
      </w:r>
      <w:r w:rsidR="00CE3340" w:rsidRPr="00913243">
        <w:rPr>
          <w:rFonts w:ascii="Arial" w:hAnsi="Arial" w:cs="Arial"/>
          <w:b/>
          <w:bCs/>
          <w:color w:val="000000"/>
          <w:sz w:val="20"/>
          <w:szCs w:val="20"/>
        </w:rPr>
        <w:t> </w:t>
      </w: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 xml:space="preserve">centrálním zadávání dle § 9 odst. 4 </w:t>
      </w:r>
      <w:r w:rsidR="001A3B36" w:rsidRPr="00DA5A3B">
        <w:rPr>
          <w:rFonts w:ascii="Arial" w:hAnsi="Arial" w:cs="Arial"/>
          <w:b/>
          <w:bCs/>
          <w:color w:val="000000"/>
          <w:sz w:val="20"/>
          <w:szCs w:val="20"/>
        </w:rPr>
        <w:t>z</w:t>
      </w: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>ákona č. 134/2016 Sb.</w:t>
      </w:r>
      <w:r w:rsidR="00CE3340" w:rsidRPr="00913243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 xml:space="preserve"> o zadávání veřejných zakázek</w:t>
      </w:r>
      <w:r w:rsidR="00CE3340" w:rsidRPr="00913243">
        <w:rPr>
          <w:rFonts w:ascii="Arial" w:hAnsi="Arial" w:cs="Arial"/>
          <w:b/>
          <w:bCs/>
          <w:color w:val="000000"/>
          <w:sz w:val="20"/>
          <w:szCs w:val="20"/>
        </w:rPr>
        <w:t>, ve znění pozdějších předpisů (dále jako „zákon“)</w:t>
      </w: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 xml:space="preserve"> oprávněn uzavřít tuto dohodu</w:t>
      </w:r>
      <w:r w:rsidR="0074189C">
        <w:rPr>
          <w:rFonts w:ascii="Arial" w:hAnsi="Arial" w:cs="Arial"/>
          <w:b/>
          <w:bCs/>
          <w:color w:val="000000"/>
          <w:sz w:val="20"/>
          <w:szCs w:val="20"/>
        </w:rPr>
        <w:t xml:space="preserve"> (dále </w:t>
      </w:r>
      <w:r w:rsidR="008B1932">
        <w:rPr>
          <w:rFonts w:ascii="Arial" w:hAnsi="Arial" w:cs="Arial"/>
          <w:b/>
          <w:bCs/>
          <w:color w:val="000000"/>
          <w:sz w:val="20"/>
          <w:szCs w:val="20"/>
        </w:rPr>
        <w:t xml:space="preserve">též </w:t>
      </w:r>
      <w:r w:rsidR="0074189C">
        <w:rPr>
          <w:rFonts w:ascii="Arial" w:hAnsi="Arial" w:cs="Arial"/>
          <w:b/>
          <w:bCs/>
          <w:color w:val="000000"/>
          <w:sz w:val="20"/>
          <w:szCs w:val="20"/>
        </w:rPr>
        <w:t>jako „smlouva“)</w:t>
      </w:r>
    </w:p>
    <w:p w14:paraId="7F113785" w14:textId="0B194C0D" w:rsidR="005D7FBB" w:rsidRPr="00DA5A3B" w:rsidRDefault="00CE3340" w:rsidP="00DA5A3B">
      <w:pPr>
        <w:autoSpaceDE w:val="0"/>
        <w:autoSpaceDN w:val="0"/>
        <w:adjustRightInd w:val="0"/>
        <w:spacing w:before="120" w:after="120"/>
        <w:ind w:left="141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13243">
        <w:rPr>
          <w:rFonts w:ascii="Arial" w:hAnsi="Arial" w:cs="Arial"/>
          <w:b/>
          <w:bCs/>
          <w:color w:val="000000"/>
          <w:sz w:val="20"/>
          <w:szCs w:val="20"/>
        </w:rPr>
        <w:t>Královéhradecký kraj</w:t>
      </w:r>
    </w:p>
    <w:p w14:paraId="528BD583" w14:textId="77777777" w:rsidR="00CE3340" w:rsidRPr="00DA5A3B" w:rsidRDefault="00CE3340" w:rsidP="00913243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DA5A3B">
        <w:rPr>
          <w:rFonts w:ascii="Arial" w:hAnsi="Arial" w:cs="Arial"/>
          <w:bCs/>
          <w:color w:val="000000"/>
          <w:sz w:val="20"/>
          <w:szCs w:val="20"/>
        </w:rPr>
        <w:t>IČO</w:t>
      </w:r>
      <w:r w:rsidRPr="00DA5A3B">
        <w:rPr>
          <w:rFonts w:ascii="Arial" w:hAnsi="Arial" w:cs="Arial"/>
          <w:bCs/>
          <w:color w:val="000000"/>
          <w:sz w:val="20"/>
          <w:szCs w:val="20"/>
        </w:rPr>
        <w:tab/>
      </w:r>
      <w:r w:rsidRPr="00DA5A3B">
        <w:rPr>
          <w:rFonts w:ascii="Arial" w:hAnsi="Arial" w:cs="Arial"/>
          <w:bCs/>
          <w:color w:val="000000"/>
          <w:sz w:val="20"/>
          <w:szCs w:val="20"/>
        </w:rPr>
        <w:tab/>
        <w:t>708 89 546</w:t>
      </w:r>
    </w:p>
    <w:p w14:paraId="40E0A67E" w14:textId="3370E24C" w:rsidR="00D31142" w:rsidRPr="00DA5A3B" w:rsidRDefault="00CE3340" w:rsidP="00913243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DA5A3B">
        <w:rPr>
          <w:rFonts w:ascii="Arial" w:hAnsi="Arial" w:cs="Arial"/>
          <w:bCs/>
          <w:color w:val="000000"/>
          <w:sz w:val="20"/>
          <w:szCs w:val="20"/>
        </w:rPr>
        <w:t>DIČ</w:t>
      </w:r>
      <w:r w:rsidRPr="00DA5A3B">
        <w:rPr>
          <w:rFonts w:ascii="Arial" w:hAnsi="Arial" w:cs="Arial"/>
          <w:bCs/>
          <w:color w:val="000000"/>
          <w:sz w:val="20"/>
          <w:szCs w:val="20"/>
        </w:rPr>
        <w:tab/>
      </w:r>
      <w:r w:rsidRPr="00DA5A3B">
        <w:rPr>
          <w:rFonts w:ascii="Arial" w:hAnsi="Arial" w:cs="Arial"/>
          <w:bCs/>
          <w:color w:val="000000"/>
          <w:sz w:val="20"/>
          <w:szCs w:val="20"/>
        </w:rPr>
        <w:tab/>
        <w:t>CZ 708 89 546</w:t>
      </w:r>
    </w:p>
    <w:p w14:paraId="50E1D7C2" w14:textId="0CA651AF" w:rsidR="004A070E" w:rsidRPr="00DA5A3B" w:rsidRDefault="004A070E" w:rsidP="004A070E">
      <w:pPr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se sídlem</w:t>
      </w:r>
      <w:r w:rsidR="00CE3340" w:rsidRPr="00913243">
        <w:rPr>
          <w:rFonts w:ascii="Arial" w:hAnsi="Arial" w:cs="Arial"/>
          <w:sz w:val="20"/>
          <w:szCs w:val="20"/>
        </w:rPr>
        <w:tab/>
      </w:r>
      <w:r w:rsidR="00D31142" w:rsidRPr="00DA5A3B">
        <w:rPr>
          <w:rFonts w:ascii="Arial" w:hAnsi="Arial" w:cs="Arial"/>
          <w:bCs/>
          <w:color w:val="000000"/>
          <w:sz w:val="20"/>
          <w:szCs w:val="20"/>
        </w:rPr>
        <w:t>Pivovarské náměstí 1245, 500 03 Hradec Králové</w:t>
      </w:r>
    </w:p>
    <w:p w14:paraId="58AD7CFE" w14:textId="6E42FDE6" w:rsidR="004A070E" w:rsidRPr="00DA5A3B" w:rsidRDefault="00CE3340" w:rsidP="00DA5A3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13243">
        <w:rPr>
          <w:rFonts w:ascii="Arial" w:hAnsi="Arial" w:cs="Arial"/>
          <w:sz w:val="20"/>
          <w:szCs w:val="20"/>
        </w:rPr>
        <w:t>zástupce</w:t>
      </w:r>
      <w:r w:rsidRPr="00913243">
        <w:rPr>
          <w:rFonts w:ascii="Arial" w:hAnsi="Arial" w:cs="Arial"/>
          <w:sz w:val="20"/>
          <w:szCs w:val="20"/>
        </w:rPr>
        <w:tab/>
      </w:r>
      <w:r w:rsidR="004F5E55">
        <w:rPr>
          <w:rFonts w:ascii="Arial" w:hAnsi="Arial" w:cs="Arial"/>
          <w:color w:val="000000"/>
          <w:sz w:val="20"/>
          <w:szCs w:val="20"/>
        </w:rPr>
        <w:t>Mgr. Martin Červíček</w:t>
      </w:r>
      <w:r w:rsidR="00D31142" w:rsidRPr="00DA5A3B">
        <w:rPr>
          <w:rFonts w:ascii="Arial" w:hAnsi="Arial" w:cs="Arial"/>
          <w:color w:val="000000"/>
          <w:sz w:val="20"/>
          <w:szCs w:val="20"/>
        </w:rPr>
        <w:t>, hejtman</w:t>
      </w:r>
    </w:p>
    <w:p w14:paraId="12A105DA" w14:textId="77DD1A8A" w:rsidR="00CE3340" w:rsidRPr="00913243" w:rsidRDefault="004A070E" w:rsidP="004A070E">
      <w:pPr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bankovní spojení</w:t>
      </w:r>
      <w:r w:rsidR="00CE3340" w:rsidRPr="00913243">
        <w:rPr>
          <w:rFonts w:ascii="Arial" w:hAnsi="Arial" w:cs="Arial"/>
          <w:sz w:val="20"/>
          <w:szCs w:val="20"/>
        </w:rPr>
        <w:tab/>
      </w:r>
      <w:r w:rsidR="00630D43" w:rsidRPr="00DA5A3B">
        <w:rPr>
          <w:rFonts w:ascii="Arial" w:hAnsi="Arial" w:cs="Arial"/>
          <w:sz w:val="20"/>
          <w:szCs w:val="20"/>
        </w:rPr>
        <w:t>Komerční banka Hradec Králové</w:t>
      </w:r>
    </w:p>
    <w:p w14:paraId="466A440D" w14:textId="33B083AE" w:rsidR="004A070E" w:rsidRPr="00DA5A3B" w:rsidRDefault="004A070E" w:rsidP="004A070E">
      <w:pPr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číslo účtu</w:t>
      </w:r>
      <w:r w:rsidR="008C78C7" w:rsidRPr="00913243">
        <w:rPr>
          <w:rFonts w:ascii="Arial" w:hAnsi="Arial" w:cs="Arial"/>
          <w:sz w:val="20"/>
          <w:szCs w:val="20"/>
        </w:rPr>
        <w:tab/>
      </w:r>
      <w:r w:rsidR="008C78C7" w:rsidRPr="00913243">
        <w:rPr>
          <w:rFonts w:ascii="Arial" w:hAnsi="Arial" w:cs="Arial"/>
          <w:sz w:val="20"/>
          <w:szCs w:val="20"/>
        </w:rPr>
        <w:tab/>
      </w:r>
      <w:r w:rsidR="00630D43" w:rsidRPr="00DA5A3B">
        <w:rPr>
          <w:rFonts w:ascii="Arial" w:hAnsi="Arial" w:cs="Arial"/>
          <w:sz w:val="20"/>
          <w:szCs w:val="20"/>
        </w:rPr>
        <w:t>27-2031100257/0100</w:t>
      </w:r>
    </w:p>
    <w:p w14:paraId="0757C131" w14:textId="64614882" w:rsidR="00CB648E" w:rsidRPr="00DA5A3B" w:rsidRDefault="001A3B36" w:rsidP="00DA5A3B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 xml:space="preserve">všechny subjekty dle přílohy č. 2 samostatně </w:t>
      </w:r>
      <w:r w:rsidR="00CB648E" w:rsidRPr="00DA5A3B">
        <w:rPr>
          <w:rFonts w:ascii="Arial" w:hAnsi="Arial" w:cs="Arial"/>
          <w:sz w:val="20"/>
          <w:szCs w:val="20"/>
        </w:rPr>
        <w:t xml:space="preserve">dále </w:t>
      </w:r>
      <w:r w:rsidRPr="00DA5A3B">
        <w:rPr>
          <w:rFonts w:ascii="Arial" w:hAnsi="Arial" w:cs="Arial"/>
          <w:sz w:val="20"/>
          <w:szCs w:val="20"/>
        </w:rPr>
        <w:t xml:space="preserve">jako </w:t>
      </w:r>
      <w:r w:rsidR="00CB648E" w:rsidRPr="00DA5A3B">
        <w:rPr>
          <w:rFonts w:ascii="Arial" w:hAnsi="Arial" w:cs="Arial"/>
          <w:i/>
          <w:sz w:val="20"/>
          <w:szCs w:val="20"/>
        </w:rPr>
        <w:t>„</w:t>
      </w:r>
      <w:r w:rsidRPr="00DA5A3B">
        <w:rPr>
          <w:rFonts w:ascii="Arial" w:hAnsi="Arial" w:cs="Arial"/>
          <w:i/>
          <w:sz w:val="20"/>
          <w:szCs w:val="20"/>
        </w:rPr>
        <w:t>z</w:t>
      </w:r>
      <w:r w:rsidR="00CB648E" w:rsidRPr="00DA5A3B">
        <w:rPr>
          <w:rFonts w:ascii="Arial" w:hAnsi="Arial" w:cs="Arial"/>
          <w:i/>
          <w:sz w:val="20"/>
          <w:szCs w:val="20"/>
        </w:rPr>
        <w:t>ákazník“</w:t>
      </w:r>
      <w:r w:rsidR="008F085F" w:rsidRPr="00DA5A3B">
        <w:rPr>
          <w:rFonts w:ascii="Arial" w:hAnsi="Arial" w:cs="Arial"/>
          <w:sz w:val="20"/>
          <w:szCs w:val="20"/>
        </w:rPr>
        <w:t xml:space="preserve"> a společně také jako </w:t>
      </w:r>
      <w:r w:rsidR="008F085F" w:rsidRPr="00DA5A3B">
        <w:rPr>
          <w:rFonts w:ascii="Arial" w:hAnsi="Arial" w:cs="Arial"/>
          <w:i/>
          <w:sz w:val="20"/>
          <w:szCs w:val="20"/>
        </w:rPr>
        <w:t>„zákazníci“</w:t>
      </w:r>
      <w:r w:rsidR="008C78C7" w:rsidRPr="00DA5A3B">
        <w:rPr>
          <w:rFonts w:ascii="Arial" w:hAnsi="Arial" w:cs="Arial"/>
          <w:i/>
          <w:sz w:val="20"/>
          <w:szCs w:val="20"/>
        </w:rPr>
        <w:t>;</w:t>
      </w:r>
      <w:r w:rsidR="008C78C7" w:rsidRPr="00DA5A3B">
        <w:rPr>
          <w:rFonts w:ascii="Arial" w:hAnsi="Arial" w:cs="Arial"/>
          <w:sz w:val="20"/>
          <w:szCs w:val="20"/>
        </w:rPr>
        <w:t xml:space="preserve"> poskytovatel a zákazníci společně také jako </w:t>
      </w:r>
      <w:r w:rsidR="008C78C7" w:rsidRPr="00DA5A3B">
        <w:rPr>
          <w:rFonts w:ascii="Arial" w:hAnsi="Arial" w:cs="Arial"/>
          <w:i/>
          <w:sz w:val="20"/>
          <w:szCs w:val="20"/>
        </w:rPr>
        <w:t>„smluvní strany“</w:t>
      </w:r>
      <w:r w:rsidR="00CB648E" w:rsidRPr="00DA5A3B">
        <w:rPr>
          <w:rFonts w:ascii="Arial" w:hAnsi="Arial" w:cs="Arial"/>
          <w:i/>
          <w:sz w:val="20"/>
          <w:szCs w:val="20"/>
        </w:rPr>
        <w:t xml:space="preserve"> </w:t>
      </w:r>
    </w:p>
    <w:p w14:paraId="4C9B225B" w14:textId="77777777" w:rsidR="00CB648E" w:rsidRPr="00DA5A3B" w:rsidRDefault="008C78C7" w:rsidP="000D656F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Článek 1</w:t>
      </w:r>
    </w:p>
    <w:p w14:paraId="7681E7AE" w14:textId="77777777" w:rsidR="008C78C7" w:rsidRPr="00DA5A3B" w:rsidRDefault="008C78C7" w:rsidP="000D656F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Úvodní ustanovení</w:t>
      </w:r>
    </w:p>
    <w:p w14:paraId="60F80B54" w14:textId="10F1466A" w:rsidR="00CB648E" w:rsidRPr="00DA5A3B" w:rsidRDefault="008C78C7" w:rsidP="00DA5A3B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 xml:space="preserve">Smluvní strany 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uzavírají tuto </w:t>
      </w:r>
      <w:r w:rsidR="001B45E9">
        <w:rPr>
          <w:rFonts w:ascii="Arial" w:hAnsi="Arial" w:cs="Arial"/>
          <w:bCs/>
          <w:sz w:val="20"/>
          <w:szCs w:val="20"/>
        </w:rPr>
        <w:t>smlouvu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 o poskytování </w:t>
      </w:r>
      <w:r w:rsidR="009C5E6F">
        <w:rPr>
          <w:rFonts w:ascii="Arial" w:hAnsi="Arial" w:cs="Arial"/>
          <w:bCs/>
          <w:sz w:val="20"/>
          <w:szCs w:val="20"/>
        </w:rPr>
        <w:t>mobilních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0078F8">
        <w:rPr>
          <w:rFonts w:ascii="Arial" w:hAnsi="Arial" w:cs="Arial"/>
          <w:bCs/>
          <w:sz w:val="20"/>
          <w:szCs w:val="20"/>
        </w:rPr>
        <w:t xml:space="preserve">a pevných 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hlasových </w:t>
      </w:r>
      <w:r w:rsidR="000078F8">
        <w:rPr>
          <w:rFonts w:ascii="Arial" w:hAnsi="Arial" w:cs="Arial"/>
          <w:bCs/>
          <w:sz w:val="20"/>
          <w:szCs w:val="20"/>
        </w:rPr>
        <w:t xml:space="preserve">a datových 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služeb v síti elektronických komunikací </w:t>
      </w:r>
      <w:r w:rsidR="00CB648E" w:rsidRPr="00DA5A3B">
        <w:rPr>
          <w:rFonts w:ascii="Arial" w:hAnsi="Arial" w:cs="Arial"/>
          <w:sz w:val="20"/>
          <w:szCs w:val="20"/>
        </w:rPr>
        <w:t xml:space="preserve">na základě </w:t>
      </w:r>
      <w:r w:rsidRPr="00913243">
        <w:rPr>
          <w:rFonts w:ascii="Arial" w:hAnsi="Arial" w:cs="Arial"/>
          <w:sz w:val="20"/>
          <w:szCs w:val="20"/>
        </w:rPr>
        <w:t xml:space="preserve">výsledku zadávacího řízení </w:t>
      </w:r>
      <w:r w:rsidR="00CB648E" w:rsidRPr="00DA5A3B">
        <w:rPr>
          <w:rFonts w:ascii="Arial" w:hAnsi="Arial" w:cs="Arial"/>
          <w:sz w:val="20"/>
          <w:szCs w:val="20"/>
        </w:rPr>
        <w:t>veřejné zakázky s názvem: „</w:t>
      </w:r>
      <w:r w:rsidR="00D31142" w:rsidRPr="00DA5A3B">
        <w:rPr>
          <w:rFonts w:ascii="Arial" w:hAnsi="Arial" w:cs="Arial"/>
          <w:bCs/>
          <w:sz w:val="20"/>
          <w:szCs w:val="20"/>
        </w:rPr>
        <w:t xml:space="preserve">Poskytování </w:t>
      </w:r>
      <w:r w:rsidR="000078F8">
        <w:rPr>
          <w:rFonts w:ascii="Arial" w:hAnsi="Arial" w:cs="Arial"/>
          <w:bCs/>
          <w:sz w:val="20"/>
          <w:szCs w:val="20"/>
        </w:rPr>
        <w:t xml:space="preserve">telekomunikačních </w:t>
      </w:r>
      <w:r w:rsidR="00D31142" w:rsidRPr="00DA5A3B">
        <w:rPr>
          <w:rFonts w:ascii="Arial" w:hAnsi="Arial" w:cs="Arial"/>
          <w:bCs/>
          <w:sz w:val="20"/>
          <w:szCs w:val="20"/>
        </w:rPr>
        <w:t>služeb pro Královéhradecký kraj</w:t>
      </w:r>
      <w:r w:rsidR="00CB648E" w:rsidRPr="00DA5A3B">
        <w:rPr>
          <w:rFonts w:ascii="Arial" w:hAnsi="Arial" w:cs="Arial"/>
          <w:sz w:val="20"/>
          <w:szCs w:val="20"/>
        </w:rPr>
        <w:t>“</w:t>
      </w:r>
      <w:r w:rsidRPr="00DA5A3B">
        <w:rPr>
          <w:rFonts w:ascii="Arial" w:hAnsi="Arial" w:cs="Arial"/>
          <w:sz w:val="20"/>
          <w:szCs w:val="20"/>
        </w:rPr>
        <w:t xml:space="preserve">, uveřejněné ve Věstníku veřejných zakázek pod evidenčním číslem </w:t>
      </w:r>
      <w:r w:rsidR="001D77E0" w:rsidRPr="00DA5A3B">
        <w:rPr>
          <w:rFonts w:ascii="Arial" w:hAnsi="Arial" w:cs="Arial"/>
          <w:sz w:val="20"/>
          <w:szCs w:val="20"/>
          <w:highlight w:val="cyan"/>
        </w:rPr>
        <w:t>[</w:t>
      </w:r>
      <w:r w:rsidR="001D77E0">
        <w:rPr>
          <w:rFonts w:ascii="Arial" w:hAnsi="Arial" w:cs="Arial"/>
          <w:sz w:val="20"/>
          <w:szCs w:val="20"/>
          <w:highlight w:val="cyan"/>
        </w:rPr>
        <w:t>bude doplněno zadavatelem</w:t>
      </w:r>
      <w:r w:rsidR="001D77E0" w:rsidRPr="00DA5A3B">
        <w:rPr>
          <w:rFonts w:ascii="Arial" w:hAnsi="Arial" w:cs="Arial"/>
          <w:sz w:val="20"/>
          <w:szCs w:val="20"/>
          <w:highlight w:val="cyan"/>
        </w:rPr>
        <w:t>]</w:t>
      </w:r>
      <w:r w:rsidR="001D77E0" w:rsidRPr="00DA5A3B">
        <w:rPr>
          <w:rFonts w:ascii="Arial" w:hAnsi="Arial" w:cs="Arial"/>
          <w:sz w:val="20"/>
          <w:szCs w:val="20"/>
        </w:rPr>
        <w:t xml:space="preserve"> </w:t>
      </w:r>
      <w:r w:rsidRPr="00DA5A3B">
        <w:rPr>
          <w:rFonts w:ascii="Arial" w:hAnsi="Arial" w:cs="Arial"/>
          <w:sz w:val="20"/>
          <w:szCs w:val="20"/>
        </w:rPr>
        <w:t>(d</w:t>
      </w:r>
      <w:r>
        <w:rPr>
          <w:rFonts w:ascii="Arial" w:hAnsi="Arial" w:cs="Arial"/>
          <w:sz w:val="20"/>
          <w:szCs w:val="20"/>
        </w:rPr>
        <w:t>á</w:t>
      </w:r>
      <w:r w:rsidRPr="00DA5A3B">
        <w:rPr>
          <w:rFonts w:ascii="Arial" w:hAnsi="Arial" w:cs="Arial"/>
          <w:sz w:val="20"/>
          <w:szCs w:val="20"/>
        </w:rPr>
        <w:t xml:space="preserve">le také jako </w:t>
      </w:r>
      <w:r>
        <w:rPr>
          <w:rFonts w:ascii="Arial" w:hAnsi="Arial" w:cs="Arial"/>
          <w:sz w:val="20"/>
          <w:szCs w:val="20"/>
        </w:rPr>
        <w:t>„</w:t>
      </w:r>
      <w:r w:rsidRPr="00DA5A3B">
        <w:rPr>
          <w:rFonts w:ascii="Arial" w:hAnsi="Arial" w:cs="Arial"/>
          <w:sz w:val="20"/>
          <w:szCs w:val="20"/>
        </w:rPr>
        <w:t>veřejná zakázka”</w:t>
      </w:r>
      <w:r w:rsidRPr="00913243">
        <w:rPr>
          <w:rFonts w:ascii="Arial" w:hAnsi="Arial" w:cs="Arial"/>
          <w:sz w:val="20"/>
          <w:szCs w:val="20"/>
        </w:rPr>
        <w:t>.</w:t>
      </w:r>
    </w:p>
    <w:p w14:paraId="3308B758" w14:textId="74F12504" w:rsidR="00CB648E" w:rsidRPr="00DA5A3B" w:rsidRDefault="008C78C7" w:rsidP="000D656F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913243">
        <w:rPr>
          <w:rFonts w:ascii="Arial" w:hAnsi="Arial" w:cs="Arial"/>
          <w:b/>
          <w:sz w:val="20"/>
          <w:szCs w:val="20"/>
        </w:rPr>
        <w:t>Článek 2</w:t>
      </w:r>
    </w:p>
    <w:p w14:paraId="706E84F4" w14:textId="77777777" w:rsidR="00CB648E" w:rsidRPr="00DA5A3B" w:rsidRDefault="00CB648E" w:rsidP="000D656F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Předmět smlouvy</w:t>
      </w:r>
    </w:p>
    <w:p w14:paraId="32A57A2F" w14:textId="67A010C8" w:rsidR="00CB648E" w:rsidRPr="009C5E6F" w:rsidRDefault="00CB648E" w:rsidP="009C5E6F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Předmětem této </w:t>
      </w:r>
      <w:r w:rsidR="001B45E9">
        <w:rPr>
          <w:rFonts w:ascii="Arial" w:hAnsi="Arial" w:cs="Arial"/>
          <w:bCs/>
          <w:sz w:val="20"/>
          <w:szCs w:val="20"/>
        </w:rPr>
        <w:t>smlouvy</w:t>
      </w:r>
      <w:r w:rsidRPr="00DA5A3B">
        <w:rPr>
          <w:rFonts w:ascii="Arial" w:hAnsi="Arial" w:cs="Arial"/>
          <w:bCs/>
          <w:sz w:val="20"/>
          <w:szCs w:val="20"/>
        </w:rPr>
        <w:t xml:space="preserve"> je poskytování </w:t>
      </w:r>
      <w:r w:rsidR="00F33666">
        <w:rPr>
          <w:rFonts w:ascii="Arial" w:hAnsi="Arial" w:cs="Arial"/>
          <w:bCs/>
          <w:sz w:val="20"/>
          <w:szCs w:val="20"/>
        </w:rPr>
        <w:t>hlasových a datových služeb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  <w:r w:rsidR="009C5E6F">
        <w:rPr>
          <w:rFonts w:ascii="Arial" w:hAnsi="Arial" w:cs="Arial"/>
          <w:bCs/>
          <w:sz w:val="20"/>
          <w:szCs w:val="20"/>
        </w:rPr>
        <w:t xml:space="preserve">mobilní komunikace </w:t>
      </w:r>
      <w:r w:rsidR="00F33666">
        <w:rPr>
          <w:rFonts w:ascii="Arial" w:hAnsi="Arial" w:cs="Arial"/>
          <w:color w:val="000000"/>
          <w:sz w:val="20"/>
          <w:szCs w:val="20"/>
        </w:rPr>
        <w:t xml:space="preserve">a služeb elektronických komunikací, hlasových a datových, poskytovaných v pevném místě 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a souvisejících služeb vč. služeb zákaznické podpory, v rozsahu dle </w:t>
      </w:r>
      <w:r w:rsidR="009C5E6F">
        <w:rPr>
          <w:rFonts w:ascii="Arial" w:hAnsi="Arial" w:cs="Arial"/>
          <w:color w:val="000000"/>
          <w:sz w:val="20"/>
          <w:szCs w:val="20"/>
        </w:rPr>
        <w:t>t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echnické specifikace služeb, která je </w:t>
      </w:r>
      <w:r w:rsidR="009C5E6F" w:rsidRPr="009C5E6F">
        <w:rPr>
          <w:rFonts w:ascii="Arial" w:hAnsi="Arial" w:cs="Arial"/>
          <w:b/>
          <w:color w:val="000000"/>
          <w:sz w:val="20"/>
          <w:szCs w:val="20"/>
        </w:rPr>
        <w:t>přílohou č. 1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 této smlouvy (dále </w:t>
      </w:r>
      <w:r w:rsidR="009C5E6F">
        <w:rPr>
          <w:rFonts w:ascii="Arial" w:hAnsi="Arial" w:cs="Arial"/>
          <w:color w:val="000000"/>
          <w:sz w:val="20"/>
          <w:szCs w:val="20"/>
        </w:rPr>
        <w:t xml:space="preserve">též 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>„</w:t>
      </w:r>
      <w:r w:rsidR="009C5E6F">
        <w:rPr>
          <w:rFonts w:ascii="Arial" w:hAnsi="Arial" w:cs="Arial"/>
          <w:color w:val="000000"/>
          <w:sz w:val="20"/>
          <w:szCs w:val="20"/>
        </w:rPr>
        <w:t>s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lužby"), v souladu s požadavky </w:t>
      </w:r>
      <w:r w:rsidR="009C5E6F">
        <w:rPr>
          <w:rFonts w:ascii="Arial" w:hAnsi="Arial" w:cs="Arial"/>
          <w:color w:val="000000"/>
          <w:sz w:val="20"/>
          <w:szCs w:val="20"/>
        </w:rPr>
        <w:t>z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ákazníka obsaženými v </w:t>
      </w:r>
      <w:r w:rsidR="009C5E6F">
        <w:rPr>
          <w:rFonts w:ascii="Arial" w:hAnsi="Arial" w:cs="Arial"/>
          <w:color w:val="000000"/>
          <w:sz w:val="20"/>
          <w:szCs w:val="20"/>
        </w:rPr>
        <w:t>z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>adávací dokumentaci veřejné zakázky (dále jen „</w:t>
      </w:r>
      <w:r w:rsidR="009C5E6F">
        <w:rPr>
          <w:rFonts w:ascii="Arial" w:hAnsi="Arial" w:cs="Arial"/>
          <w:color w:val="000000"/>
          <w:sz w:val="20"/>
          <w:szCs w:val="20"/>
        </w:rPr>
        <w:t>z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adávací dokumentace") a v souladu s nabídkou </w:t>
      </w:r>
      <w:r w:rsidR="009C5E6F">
        <w:rPr>
          <w:rFonts w:ascii="Arial" w:hAnsi="Arial" w:cs="Arial"/>
          <w:color w:val="000000"/>
          <w:sz w:val="20"/>
          <w:szCs w:val="20"/>
        </w:rPr>
        <w:lastRenderedPageBreak/>
        <w:t>p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>oskytovatele. Pro účely této smlouvy se pro předmět této smlouvy vymezený v tomto odstavci užije též označení „plnění".</w:t>
      </w:r>
    </w:p>
    <w:p w14:paraId="3BF05849" w14:textId="74BDC16B" w:rsidR="009C5E6F" w:rsidRPr="009C5E6F" w:rsidRDefault="00CB648E" w:rsidP="009C5E6F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se tímto zavazuje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ákazníkovi poskytovat </w:t>
      </w:r>
      <w:r w:rsidR="0091151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lužby za podmínek uvedených v této smlouvě a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adávací dokumentaci, a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se tímto zavazuje za poskytnutí </w:t>
      </w:r>
      <w:r w:rsidR="0091151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 zaplatit úplatu </w:t>
      </w:r>
      <w:r w:rsidR="00911517" w:rsidRPr="00DA5A3B">
        <w:rPr>
          <w:rFonts w:ascii="Arial" w:hAnsi="Arial" w:cs="Arial"/>
          <w:bCs/>
          <w:sz w:val="20"/>
          <w:szCs w:val="20"/>
        </w:rPr>
        <w:t>dle</w:t>
      </w:r>
      <w:r w:rsidRPr="00DA5A3B">
        <w:rPr>
          <w:rFonts w:ascii="Arial" w:hAnsi="Arial" w:cs="Arial"/>
          <w:bCs/>
          <w:sz w:val="20"/>
          <w:szCs w:val="20"/>
        </w:rPr>
        <w:t> čl</w:t>
      </w:r>
      <w:r w:rsidR="008C78C7" w:rsidRPr="00913243">
        <w:rPr>
          <w:rFonts w:ascii="Arial" w:hAnsi="Arial" w:cs="Arial"/>
          <w:bCs/>
          <w:sz w:val="20"/>
          <w:szCs w:val="20"/>
        </w:rPr>
        <w:t>ánku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  <w:r w:rsidR="008C78C7" w:rsidRPr="00913243">
        <w:rPr>
          <w:rFonts w:ascii="Arial" w:hAnsi="Arial" w:cs="Arial"/>
          <w:bCs/>
          <w:sz w:val="20"/>
          <w:szCs w:val="20"/>
        </w:rPr>
        <w:t>4</w:t>
      </w:r>
      <w:r w:rsidRPr="00DA5A3B">
        <w:rPr>
          <w:rFonts w:ascii="Arial" w:hAnsi="Arial" w:cs="Arial"/>
          <w:bCs/>
          <w:sz w:val="20"/>
          <w:szCs w:val="20"/>
        </w:rPr>
        <w:t xml:space="preserve"> této smlouvy. </w:t>
      </w:r>
      <w:r w:rsidR="009554C4" w:rsidRPr="00DA5A3B">
        <w:rPr>
          <w:rFonts w:ascii="Arial" w:hAnsi="Arial" w:cs="Arial"/>
          <w:bCs/>
          <w:sz w:val="20"/>
          <w:szCs w:val="20"/>
        </w:rPr>
        <w:t xml:space="preserve">Případný převod telefonních čísel od stávajícího poskytovatele služeb provede </w:t>
      </w:r>
      <w:r w:rsidR="00911517" w:rsidRPr="00DA5A3B">
        <w:rPr>
          <w:rFonts w:ascii="Arial" w:hAnsi="Arial" w:cs="Arial"/>
          <w:bCs/>
          <w:sz w:val="20"/>
          <w:szCs w:val="20"/>
        </w:rPr>
        <w:t>p</w:t>
      </w:r>
      <w:r w:rsidR="009554C4" w:rsidRPr="00DA5A3B">
        <w:rPr>
          <w:rFonts w:ascii="Arial" w:hAnsi="Arial" w:cs="Arial"/>
          <w:bCs/>
          <w:sz w:val="20"/>
          <w:szCs w:val="20"/>
        </w:rPr>
        <w:t xml:space="preserve">oskytovatel bezúplatně, všechna telefonní čísla zůstanou zachována bez jakýchkoliv změn. 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Zákazník akceptuje za zřízení/aktivaci nové SIM karty maximální cenu ve výši 1,- Kč/SIM bez DPH. </w:t>
      </w:r>
      <w:r w:rsidR="00E67F06" w:rsidRPr="00DA5A3B">
        <w:rPr>
          <w:rFonts w:ascii="Arial" w:hAnsi="Arial" w:cs="Arial"/>
          <w:bCs/>
          <w:sz w:val="20"/>
          <w:szCs w:val="20"/>
        </w:rPr>
        <w:t>Jestliže nedojde touto smlouvou ke změně poskytovatele</w:t>
      </w:r>
      <w:r w:rsidR="00E67F06">
        <w:rPr>
          <w:rFonts w:ascii="Arial" w:hAnsi="Arial" w:cs="Arial"/>
          <w:bCs/>
          <w:sz w:val="20"/>
          <w:szCs w:val="20"/>
        </w:rPr>
        <w:t>,</w:t>
      </w:r>
      <w:r w:rsidR="00E67F06" w:rsidRPr="00DA5A3B">
        <w:rPr>
          <w:rFonts w:ascii="Arial" w:hAnsi="Arial" w:cs="Arial"/>
          <w:bCs/>
          <w:sz w:val="20"/>
          <w:szCs w:val="20"/>
        </w:rPr>
        <w:t xml:space="preserve"> nebude zákazník pro již poskytované služby platit zřizovací poplatek</w:t>
      </w:r>
      <w:r w:rsidR="00E67F06">
        <w:rPr>
          <w:rFonts w:ascii="Arial" w:hAnsi="Arial" w:cs="Arial"/>
          <w:bCs/>
          <w:sz w:val="20"/>
          <w:szCs w:val="20"/>
        </w:rPr>
        <w:t>.</w:t>
      </w:r>
      <w:r w:rsidR="00E67F06" w:rsidRPr="009C5E6F">
        <w:rPr>
          <w:rFonts w:ascii="Arial" w:hAnsi="Arial" w:cs="Arial"/>
          <w:color w:val="000000"/>
          <w:sz w:val="20"/>
          <w:szCs w:val="20"/>
        </w:rPr>
        <w:t xml:space="preserve"> </w:t>
      </w:r>
      <w:r w:rsidR="00E67F06" w:rsidRPr="00E67F06">
        <w:rPr>
          <w:rFonts w:ascii="Arial" w:hAnsi="Arial" w:cs="Arial"/>
          <w:color w:val="000000"/>
          <w:sz w:val="20"/>
          <w:szCs w:val="20"/>
        </w:rPr>
        <w:t xml:space="preserve">Během převodu v případě, kdy bude nutné převést službu mezi poskytovateli formou zrušení a nového zřízení v rámci přenositelnosti čísel, je výpadek na nezbytně nutnou dobu, maximálně však 24 hodin, z technických důvodů přípustný, přičemž termín změny bude odsouhlasen zákazníkem. </w:t>
      </w:r>
      <w:r w:rsidR="002E100B" w:rsidRPr="002E100B">
        <w:rPr>
          <w:rFonts w:ascii="Arial" w:hAnsi="Arial" w:cs="Arial"/>
          <w:color w:val="000000"/>
          <w:sz w:val="20"/>
          <w:szCs w:val="20"/>
        </w:rPr>
        <w:t>Technická zařízení nutná pro zajištění poskytovaných služeb bude poskytovatel zákazníkovi poskytovat za maximální měsíční poplatek 1 Kč bez DPH nebo formou pronájmu v rámci ceny služby.</w:t>
      </w:r>
    </w:p>
    <w:p w14:paraId="4CC1C7D7" w14:textId="0C7D3F41" w:rsidR="009C5E6F" w:rsidRPr="009C5E6F" w:rsidRDefault="009C5E6F" w:rsidP="009C5E6F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9C5E6F">
        <w:rPr>
          <w:rFonts w:ascii="Arial" w:hAnsi="Arial" w:cs="Arial"/>
          <w:bCs/>
          <w:sz w:val="20"/>
          <w:szCs w:val="20"/>
        </w:rPr>
        <w:t>Poskytovatel zajistí po dobu trvání smlouvy pokrytí vnitřku následujících budov signálem mobilních telefonů:</w:t>
      </w:r>
    </w:p>
    <w:p w14:paraId="7A59E83C" w14:textId="0D1C16EC" w:rsidR="009C5E6F" w:rsidRDefault="009C5E6F" w:rsidP="009C5E6F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9C5E6F">
        <w:rPr>
          <w:rFonts w:ascii="Arial" w:hAnsi="Arial" w:cs="Arial"/>
          <w:bCs/>
          <w:sz w:val="20"/>
          <w:szCs w:val="20"/>
        </w:rPr>
        <w:t>RegioCentrum</w:t>
      </w:r>
      <w:proofErr w:type="spellEnd"/>
      <w:r w:rsidRPr="009C5E6F">
        <w:rPr>
          <w:rFonts w:ascii="Arial" w:hAnsi="Arial" w:cs="Arial"/>
          <w:bCs/>
          <w:sz w:val="20"/>
          <w:szCs w:val="20"/>
        </w:rPr>
        <w:t xml:space="preserve"> Nový pivovar, Pivovarské náměstí 1245 / Soukenická 54/8, 500 03 Hradec Králové</w:t>
      </w:r>
      <w:r w:rsidR="00E67F06">
        <w:rPr>
          <w:rFonts w:ascii="Arial" w:hAnsi="Arial" w:cs="Arial"/>
          <w:bCs/>
          <w:sz w:val="20"/>
          <w:szCs w:val="20"/>
        </w:rPr>
        <w:t>,</w:t>
      </w:r>
    </w:p>
    <w:p w14:paraId="09A80745" w14:textId="00881CD0" w:rsidR="00E67F06" w:rsidRPr="009C5E6F" w:rsidRDefault="00C26A8E" w:rsidP="009C5E6F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Oblastní n</w:t>
      </w:r>
      <w:r w:rsidR="00E67F06">
        <w:rPr>
          <w:rFonts w:ascii="Arial" w:hAnsi="Arial" w:cs="Arial"/>
          <w:bCs/>
          <w:sz w:val="20"/>
          <w:szCs w:val="20"/>
        </w:rPr>
        <w:t>emocnice Náchod</w:t>
      </w:r>
      <w:r w:rsidR="005A5C82">
        <w:rPr>
          <w:rFonts w:ascii="Arial" w:hAnsi="Arial" w:cs="Arial"/>
          <w:bCs/>
          <w:sz w:val="20"/>
          <w:szCs w:val="20"/>
        </w:rPr>
        <w:t>, Purkyňova 446, 547 01 Náchod</w:t>
      </w:r>
      <w:r>
        <w:rPr>
          <w:rFonts w:ascii="Arial" w:hAnsi="Arial" w:cs="Arial"/>
          <w:bCs/>
          <w:sz w:val="20"/>
          <w:szCs w:val="20"/>
        </w:rPr>
        <w:t>, pavilon J a K.</w:t>
      </w:r>
    </w:p>
    <w:p w14:paraId="5C3AB0C5" w14:textId="5E65FE85" w:rsidR="00CB648E" w:rsidRPr="00DA5A3B" w:rsidRDefault="00CB648E" w:rsidP="00DA5A3B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prohlašuje, že je oprávněn poskytovat plnění uvedená v odst. 1 tohoto článku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>ákazníkovi.</w:t>
      </w:r>
    </w:p>
    <w:p w14:paraId="514BD535" w14:textId="438A6C09" w:rsidR="00CB648E" w:rsidRPr="00DA5A3B" w:rsidRDefault="00CB648E" w:rsidP="00DA5A3B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a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>ákazník prohlašují, že jsou oprávněni uzavřít tuto smlouvu a že jim nejsou známy žádné právní a věcné překážky, které by bránily uzavření této smlouvy.</w:t>
      </w:r>
    </w:p>
    <w:p w14:paraId="42C7EF2F" w14:textId="2DFDC39F" w:rsidR="00CB648E" w:rsidRPr="00DA5A3B" w:rsidRDefault="00CB648E" w:rsidP="00DA5A3B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Služby je </w:t>
      </w:r>
      <w:r w:rsidR="00911517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 povinen poskytovat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>ákazníkovi způsobem a za podmínek blíže specifikovaných v příloze č. 1 této smlouvy, v 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adávací dokumentaci a v souladu s obecně závaznými právními předpisy, upravujícími oblast uvedených </w:t>
      </w:r>
      <w:r w:rsidR="0091151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lužeb.  </w:t>
      </w:r>
    </w:p>
    <w:p w14:paraId="425E8A48" w14:textId="7C96A55E" w:rsidR="00CB648E" w:rsidRDefault="00CB648E" w:rsidP="00DA5A3B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Uzavřením této smlouvy nevzniká </w:t>
      </w:r>
      <w:r w:rsidR="000D04FD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oskytovateli výhradní právo na plnění předmětu smlouvy. Zákazník může plnění požadovat samostatnou veřejnou zakázkou i od jiného dodavatele.</w:t>
      </w:r>
    </w:p>
    <w:p w14:paraId="3A530029" w14:textId="77777777" w:rsidR="002A113D" w:rsidRPr="00DA5A3B" w:rsidRDefault="002A113D" w:rsidP="002A113D">
      <w:pPr>
        <w:autoSpaceDE w:val="0"/>
        <w:autoSpaceDN w:val="0"/>
        <w:adjustRightInd w:val="0"/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525FA196" w14:textId="48219259" w:rsidR="00CB648E" w:rsidRPr="00DA5A3B" w:rsidRDefault="00CB648E" w:rsidP="000D656F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</w:t>
      </w:r>
      <w:r w:rsidR="008C78C7">
        <w:rPr>
          <w:rFonts w:ascii="Arial" w:hAnsi="Arial" w:cs="Arial"/>
          <w:b/>
          <w:sz w:val="20"/>
          <w:szCs w:val="20"/>
        </w:rPr>
        <w:t>ánek 3</w:t>
      </w:r>
    </w:p>
    <w:p w14:paraId="39C6CC16" w14:textId="4AF84C9A" w:rsidR="00CB648E" w:rsidRPr="00DA5A3B" w:rsidRDefault="00CB648E" w:rsidP="000D656F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 xml:space="preserve">Cena plnění </w:t>
      </w:r>
    </w:p>
    <w:p w14:paraId="2BA4B544" w14:textId="329F9BD8" w:rsidR="00CB648E" w:rsidRPr="00DA5A3B" w:rsidRDefault="00CB648E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se zavazuje poskytovat </w:t>
      </w:r>
      <w:r w:rsidR="00CD2CCA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ákazníkovi </w:t>
      </w:r>
      <w:r w:rsidR="00CD2CCA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>lužby a dodávky za c</w:t>
      </w:r>
      <w:r w:rsidR="00A71C6D" w:rsidRPr="00DA5A3B">
        <w:rPr>
          <w:rFonts w:ascii="Arial" w:hAnsi="Arial" w:cs="Arial"/>
          <w:bCs/>
          <w:sz w:val="20"/>
          <w:szCs w:val="20"/>
        </w:rPr>
        <w:t>eny nikoli</w:t>
      </w:r>
      <w:r w:rsidR="00CD2CCA" w:rsidRPr="00DA5A3B">
        <w:rPr>
          <w:rFonts w:ascii="Arial" w:hAnsi="Arial" w:cs="Arial"/>
          <w:bCs/>
          <w:sz w:val="20"/>
          <w:szCs w:val="20"/>
        </w:rPr>
        <w:t>v</w:t>
      </w:r>
      <w:r w:rsidR="00A71C6D" w:rsidRPr="00DA5A3B">
        <w:rPr>
          <w:rFonts w:ascii="Arial" w:hAnsi="Arial" w:cs="Arial"/>
          <w:bCs/>
          <w:sz w:val="20"/>
          <w:szCs w:val="20"/>
        </w:rPr>
        <w:t xml:space="preserve"> vyšší než uvedené v </w:t>
      </w:r>
      <w:r w:rsidR="00CD2CCA" w:rsidRPr="00DA5A3B">
        <w:rPr>
          <w:rFonts w:ascii="Arial" w:hAnsi="Arial" w:cs="Arial"/>
          <w:bCs/>
          <w:sz w:val="20"/>
          <w:szCs w:val="20"/>
        </w:rPr>
        <w:t>c</w:t>
      </w:r>
      <w:r w:rsidR="00A71C6D" w:rsidRPr="00DA5A3B">
        <w:rPr>
          <w:rFonts w:ascii="Arial" w:hAnsi="Arial" w:cs="Arial"/>
          <w:bCs/>
          <w:sz w:val="20"/>
          <w:szCs w:val="20"/>
        </w:rPr>
        <w:t>eníku služeb</w:t>
      </w:r>
      <w:r w:rsidRPr="00DA5A3B">
        <w:rPr>
          <w:rFonts w:ascii="Arial" w:hAnsi="Arial" w:cs="Arial"/>
          <w:bCs/>
          <w:sz w:val="20"/>
          <w:szCs w:val="20"/>
        </w:rPr>
        <w:t xml:space="preserve">, který je </w:t>
      </w:r>
      <w:r w:rsidR="00CD2CCA" w:rsidRPr="00DA5A3B">
        <w:rPr>
          <w:rFonts w:ascii="Arial" w:hAnsi="Arial" w:cs="Arial"/>
          <w:b/>
          <w:bCs/>
          <w:sz w:val="20"/>
          <w:szCs w:val="20"/>
        </w:rPr>
        <w:t>p</w:t>
      </w:r>
      <w:r w:rsidRPr="00DA5A3B">
        <w:rPr>
          <w:rFonts w:ascii="Arial" w:hAnsi="Arial" w:cs="Arial"/>
          <w:b/>
          <w:bCs/>
          <w:sz w:val="20"/>
          <w:szCs w:val="20"/>
        </w:rPr>
        <w:t xml:space="preserve">řílohou č. </w:t>
      </w:r>
      <w:r w:rsidR="00CD2CCA" w:rsidRPr="00DA5A3B">
        <w:rPr>
          <w:rFonts w:ascii="Arial" w:hAnsi="Arial" w:cs="Arial"/>
          <w:b/>
          <w:bCs/>
          <w:sz w:val="20"/>
          <w:szCs w:val="20"/>
        </w:rPr>
        <w:t>3</w:t>
      </w:r>
      <w:r w:rsidRPr="00DA5A3B">
        <w:rPr>
          <w:rFonts w:ascii="Arial" w:hAnsi="Arial" w:cs="Arial"/>
          <w:bCs/>
          <w:sz w:val="20"/>
          <w:szCs w:val="20"/>
        </w:rPr>
        <w:t xml:space="preserve"> této smlouvy. </w:t>
      </w:r>
    </w:p>
    <w:p w14:paraId="47038443" w14:textId="3A3A9C4D" w:rsidR="00CB648E" w:rsidRPr="00DA5A3B" w:rsidRDefault="00CB648E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Zákazník je na základě smluvního vztahu </w:t>
      </w:r>
      <w:r w:rsidR="00EF3F1D">
        <w:rPr>
          <w:rFonts w:ascii="Arial" w:hAnsi="Arial" w:cs="Arial"/>
          <w:bCs/>
          <w:sz w:val="20"/>
          <w:szCs w:val="20"/>
        </w:rPr>
        <w:t>uzavřeného s odkazem na tuto</w:t>
      </w:r>
      <w:r w:rsidRPr="00DA5A3B">
        <w:rPr>
          <w:rFonts w:ascii="Arial" w:hAnsi="Arial" w:cs="Arial"/>
          <w:bCs/>
          <w:sz w:val="20"/>
          <w:szCs w:val="20"/>
        </w:rPr>
        <w:t xml:space="preserve"> smlouvu povinen hradit ceny pouze za skutečně poskytnuté </w:t>
      </w:r>
      <w:r w:rsidR="00037B2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>lužby.</w:t>
      </w:r>
      <w:r w:rsidRPr="00DA5A3B">
        <w:rPr>
          <w:rFonts w:ascii="Arial" w:hAnsi="Arial" w:cs="Arial"/>
          <w:bCs/>
          <w:sz w:val="20"/>
          <w:szCs w:val="20"/>
        </w:rPr>
        <w:tab/>
      </w:r>
    </w:p>
    <w:p w14:paraId="2FCEFEBC" w14:textId="389674CC" w:rsidR="00CB648E" w:rsidRPr="00DA5A3B" w:rsidRDefault="00CB648E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Cena za poskytnutí všech </w:t>
      </w:r>
      <w:r w:rsidR="00037B2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 může být změněna </w:t>
      </w:r>
      <w:r w:rsidR="008828D4" w:rsidRPr="00DA5A3B">
        <w:rPr>
          <w:rFonts w:ascii="Arial" w:hAnsi="Arial" w:cs="Arial"/>
          <w:bCs/>
          <w:sz w:val="20"/>
          <w:szCs w:val="20"/>
        </w:rPr>
        <w:t>pouze změnou sazby DPH</w:t>
      </w:r>
      <w:r w:rsidR="003B3E35">
        <w:rPr>
          <w:rFonts w:ascii="Arial" w:hAnsi="Arial" w:cs="Arial"/>
          <w:bCs/>
          <w:sz w:val="20"/>
          <w:szCs w:val="20"/>
        </w:rPr>
        <w:t>,</w:t>
      </w:r>
      <w:r w:rsidR="008828D4" w:rsidRPr="00DA5A3B">
        <w:rPr>
          <w:rFonts w:ascii="Arial" w:hAnsi="Arial" w:cs="Arial"/>
          <w:bCs/>
          <w:sz w:val="20"/>
          <w:szCs w:val="20"/>
        </w:rPr>
        <w:t xml:space="preserve"> za podmínek stanovených v čl</w:t>
      </w:r>
      <w:r w:rsidR="008C78C7">
        <w:rPr>
          <w:rFonts w:ascii="Arial" w:hAnsi="Arial" w:cs="Arial"/>
          <w:bCs/>
          <w:sz w:val="20"/>
          <w:szCs w:val="20"/>
        </w:rPr>
        <w:t>ánku</w:t>
      </w:r>
      <w:r w:rsidR="008828D4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8C78C7">
        <w:rPr>
          <w:rFonts w:ascii="Arial" w:hAnsi="Arial" w:cs="Arial"/>
          <w:bCs/>
          <w:sz w:val="20"/>
          <w:szCs w:val="20"/>
        </w:rPr>
        <w:t>1</w:t>
      </w:r>
      <w:r w:rsidR="007B1791">
        <w:rPr>
          <w:rFonts w:ascii="Arial" w:hAnsi="Arial" w:cs="Arial"/>
          <w:bCs/>
          <w:sz w:val="20"/>
          <w:szCs w:val="20"/>
        </w:rPr>
        <w:t>1</w:t>
      </w:r>
      <w:r w:rsidR="008828D4" w:rsidRPr="00DA5A3B">
        <w:rPr>
          <w:rFonts w:ascii="Arial" w:hAnsi="Arial" w:cs="Arial"/>
          <w:bCs/>
          <w:sz w:val="20"/>
          <w:szCs w:val="20"/>
        </w:rPr>
        <w:t xml:space="preserve"> odst. </w:t>
      </w:r>
      <w:r w:rsidR="007B5AB1">
        <w:rPr>
          <w:rFonts w:ascii="Arial" w:hAnsi="Arial" w:cs="Arial"/>
          <w:bCs/>
          <w:sz w:val="20"/>
          <w:szCs w:val="20"/>
        </w:rPr>
        <w:t>3</w:t>
      </w:r>
      <w:r w:rsidR="008828D4" w:rsidRPr="00DA5A3B">
        <w:rPr>
          <w:rFonts w:ascii="Arial" w:hAnsi="Arial" w:cs="Arial"/>
          <w:bCs/>
          <w:sz w:val="20"/>
          <w:szCs w:val="20"/>
        </w:rPr>
        <w:t xml:space="preserve"> této smlouvy (opční právo)</w:t>
      </w:r>
      <w:r w:rsidR="003B3E35">
        <w:rPr>
          <w:rFonts w:ascii="Arial" w:hAnsi="Arial" w:cs="Arial"/>
          <w:bCs/>
          <w:sz w:val="20"/>
          <w:szCs w:val="20"/>
        </w:rPr>
        <w:t xml:space="preserve"> a podmínek dle odst. 6.</w:t>
      </w:r>
    </w:p>
    <w:p w14:paraId="209CCF8D" w14:textId="443D5F2C" w:rsidR="00CB648E" w:rsidRPr="00DA5A3B" w:rsidRDefault="00D4085A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bookmarkStart w:id="0" w:name="_Hlk512510253"/>
      <w:r w:rsidRPr="00DA5A3B">
        <w:rPr>
          <w:rFonts w:ascii="Arial" w:hAnsi="Arial" w:cs="Arial"/>
          <w:bCs/>
          <w:sz w:val="20"/>
          <w:szCs w:val="20"/>
        </w:rPr>
        <w:t xml:space="preserve">Zákazník požaduje na </w:t>
      </w:r>
      <w:r w:rsidR="004E0354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dostupnost ceníků všech provozovaných služeb v elektronické formě </w:t>
      </w:r>
      <w:r w:rsidR="00072EDB">
        <w:rPr>
          <w:rFonts w:ascii="Arial" w:hAnsi="Arial" w:cs="Arial"/>
          <w:bCs/>
          <w:sz w:val="20"/>
          <w:szCs w:val="20"/>
        </w:rPr>
        <w:t xml:space="preserve">prostřednictvím </w:t>
      </w:r>
      <w:r w:rsidRPr="00DA5A3B">
        <w:rPr>
          <w:rFonts w:ascii="Arial" w:hAnsi="Arial" w:cs="Arial"/>
          <w:bCs/>
          <w:sz w:val="20"/>
          <w:szCs w:val="20"/>
        </w:rPr>
        <w:t>webových strán</w:t>
      </w:r>
      <w:r w:rsidR="00072EDB">
        <w:rPr>
          <w:rFonts w:ascii="Arial" w:hAnsi="Arial" w:cs="Arial"/>
          <w:bCs/>
          <w:sz w:val="20"/>
          <w:szCs w:val="20"/>
        </w:rPr>
        <w:t>e</w:t>
      </w:r>
      <w:r w:rsidRPr="00DA5A3B">
        <w:rPr>
          <w:rFonts w:ascii="Arial" w:hAnsi="Arial" w:cs="Arial"/>
          <w:bCs/>
          <w:sz w:val="20"/>
          <w:szCs w:val="20"/>
        </w:rPr>
        <w:t xml:space="preserve">k </w:t>
      </w:r>
      <w:r w:rsidR="00072EDB">
        <w:rPr>
          <w:rFonts w:ascii="Arial" w:hAnsi="Arial" w:cs="Arial"/>
          <w:bCs/>
          <w:sz w:val="20"/>
          <w:szCs w:val="20"/>
        </w:rPr>
        <w:t xml:space="preserve">poskytovatele </w:t>
      </w:r>
      <w:r w:rsidRPr="00DA5A3B">
        <w:rPr>
          <w:rFonts w:ascii="Arial" w:hAnsi="Arial" w:cs="Arial"/>
          <w:bCs/>
          <w:sz w:val="20"/>
          <w:szCs w:val="20"/>
        </w:rPr>
        <w:t xml:space="preserve">nejpozději v den nabytí jejich účinnosti. </w:t>
      </w:r>
      <w:r w:rsidR="008C78C7">
        <w:rPr>
          <w:rFonts w:ascii="Arial" w:hAnsi="Arial" w:cs="Arial"/>
          <w:bCs/>
          <w:sz w:val="20"/>
          <w:szCs w:val="20"/>
        </w:rPr>
        <w:t>Z</w:t>
      </w:r>
      <w:r w:rsidR="008C78C7" w:rsidRPr="00DA5A3B">
        <w:rPr>
          <w:rFonts w:ascii="Arial" w:hAnsi="Arial" w:cs="Arial"/>
          <w:bCs/>
          <w:sz w:val="20"/>
          <w:szCs w:val="20"/>
        </w:rPr>
        <w:t xml:space="preserve">ákazník </w:t>
      </w:r>
      <w:r w:rsidRPr="00DA5A3B">
        <w:rPr>
          <w:rFonts w:ascii="Arial" w:hAnsi="Arial" w:cs="Arial"/>
          <w:bCs/>
          <w:sz w:val="20"/>
          <w:szCs w:val="20"/>
        </w:rPr>
        <w:t xml:space="preserve">požaduje na </w:t>
      </w:r>
      <w:r w:rsidR="004E0354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oskytovateli dostupnost všech ceníků zdarma.</w:t>
      </w:r>
      <w:bookmarkEnd w:id="0"/>
    </w:p>
    <w:p w14:paraId="4DE9638B" w14:textId="0E540825" w:rsidR="004308A2" w:rsidRPr="00973607" w:rsidRDefault="004308A2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73607">
        <w:rPr>
          <w:rFonts w:ascii="Arial" w:hAnsi="Arial" w:cs="Arial"/>
          <w:bCs/>
          <w:sz w:val="20"/>
          <w:szCs w:val="20"/>
        </w:rPr>
        <w:t>Poskytovatel se zavazuje</w:t>
      </w:r>
      <w:r w:rsidR="00973607" w:rsidRPr="00973607">
        <w:rPr>
          <w:rFonts w:ascii="Arial" w:hAnsi="Arial" w:cs="Arial"/>
          <w:bCs/>
          <w:sz w:val="20"/>
          <w:szCs w:val="20"/>
        </w:rPr>
        <w:t>,</w:t>
      </w:r>
      <w:r w:rsidRPr="00973607">
        <w:rPr>
          <w:rFonts w:ascii="Arial" w:hAnsi="Arial" w:cs="Arial"/>
          <w:bCs/>
          <w:sz w:val="20"/>
          <w:szCs w:val="20"/>
        </w:rPr>
        <w:t xml:space="preserve"> </w:t>
      </w:r>
      <w:r w:rsidR="00973607" w:rsidRPr="00973607">
        <w:rPr>
          <w:rFonts w:ascii="Arial" w:hAnsi="Arial" w:cs="Arial"/>
          <w:bCs/>
          <w:sz w:val="20"/>
          <w:szCs w:val="20"/>
        </w:rPr>
        <w:t xml:space="preserve">vždy po skončení kalendářního roku, poskytnout data po jednotlivých vyúčtovaných měsících o plnění veřejné zakázky v elektronické formě, v minimálním členění: IČ organizace, SIM (tel. číslo), měsíc, volané minuty v ČR </w:t>
      </w:r>
      <w:r w:rsidR="00B66029">
        <w:rPr>
          <w:rFonts w:ascii="Arial" w:hAnsi="Arial" w:cs="Arial"/>
          <w:bCs/>
          <w:sz w:val="20"/>
          <w:szCs w:val="20"/>
        </w:rPr>
        <w:t>v rámci operátora, volané minuty v rámci</w:t>
      </w:r>
      <w:r w:rsidR="00973607" w:rsidRPr="00973607">
        <w:rPr>
          <w:rFonts w:ascii="Arial" w:hAnsi="Arial" w:cs="Arial"/>
          <w:bCs/>
          <w:sz w:val="20"/>
          <w:szCs w:val="20"/>
        </w:rPr>
        <w:t xml:space="preserve"> VPS, </w:t>
      </w:r>
      <w:r w:rsidR="00B66029">
        <w:rPr>
          <w:rFonts w:ascii="Arial" w:hAnsi="Arial" w:cs="Arial"/>
          <w:bCs/>
          <w:sz w:val="20"/>
          <w:szCs w:val="20"/>
        </w:rPr>
        <w:t xml:space="preserve">volané minuty do sítí ostatních operátorů, </w:t>
      </w:r>
      <w:r w:rsidR="00973607" w:rsidRPr="00973607">
        <w:rPr>
          <w:rFonts w:ascii="Arial" w:hAnsi="Arial" w:cs="Arial"/>
          <w:bCs/>
          <w:sz w:val="20"/>
          <w:szCs w:val="20"/>
        </w:rPr>
        <w:t xml:space="preserve">odeslané SMS v ČR, odeslané MMS v ČR, volané minuty do zahraničí podle zón, příchozí hovory v minutách v zahraničí podle zón, odchozí hovory </w:t>
      </w:r>
      <w:r w:rsidR="00973607" w:rsidRPr="00973607">
        <w:rPr>
          <w:rFonts w:ascii="Arial" w:hAnsi="Arial" w:cs="Arial"/>
          <w:bCs/>
          <w:sz w:val="20"/>
          <w:szCs w:val="20"/>
        </w:rPr>
        <w:lastRenderedPageBreak/>
        <w:t xml:space="preserve">v minutách v zahraničí podle zón, uplatněný tarif, datový tarif, přenesená data, </w:t>
      </w:r>
      <w:r w:rsidR="00B66029">
        <w:rPr>
          <w:rFonts w:ascii="Arial" w:hAnsi="Arial" w:cs="Arial"/>
          <w:bCs/>
          <w:sz w:val="20"/>
          <w:szCs w:val="20"/>
        </w:rPr>
        <w:t xml:space="preserve">typ služby (HTS, ISDN2, ISDN30, </w:t>
      </w:r>
      <w:proofErr w:type="spellStart"/>
      <w:r w:rsidR="00B66029">
        <w:rPr>
          <w:rFonts w:ascii="Arial" w:hAnsi="Arial" w:cs="Arial"/>
          <w:bCs/>
          <w:sz w:val="20"/>
          <w:szCs w:val="20"/>
        </w:rPr>
        <w:t>VoIP</w:t>
      </w:r>
      <w:proofErr w:type="spellEnd"/>
      <w:r w:rsidR="00B66029">
        <w:rPr>
          <w:rFonts w:ascii="Arial" w:hAnsi="Arial" w:cs="Arial"/>
          <w:bCs/>
          <w:sz w:val="20"/>
          <w:szCs w:val="20"/>
        </w:rPr>
        <w:t xml:space="preserve">,…), rychlostní parametry datové služby, umístění pevných služeb, </w:t>
      </w:r>
      <w:r w:rsidR="00973607" w:rsidRPr="00973607">
        <w:rPr>
          <w:rFonts w:ascii="Arial" w:hAnsi="Arial" w:cs="Arial"/>
          <w:bCs/>
          <w:sz w:val="20"/>
          <w:szCs w:val="20"/>
        </w:rPr>
        <w:t>celková fakturovaná částka</w:t>
      </w:r>
      <w:r w:rsidRPr="00973607">
        <w:rPr>
          <w:rFonts w:ascii="Arial" w:hAnsi="Arial" w:cs="Arial"/>
          <w:bCs/>
          <w:sz w:val="20"/>
          <w:szCs w:val="20"/>
        </w:rPr>
        <w:t xml:space="preserve">, a to v elektronické formě </w:t>
      </w:r>
      <w:r w:rsidR="004E0354" w:rsidRPr="00973607">
        <w:rPr>
          <w:rFonts w:ascii="Arial" w:hAnsi="Arial" w:cs="Arial"/>
          <w:bCs/>
          <w:sz w:val="20"/>
          <w:szCs w:val="20"/>
        </w:rPr>
        <w:t>organizaci</w:t>
      </w:r>
      <w:r w:rsidRPr="00973607">
        <w:rPr>
          <w:rFonts w:ascii="Arial" w:hAnsi="Arial" w:cs="Arial"/>
          <w:bCs/>
          <w:sz w:val="20"/>
          <w:szCs w:val="20"/>
        </w:rPr>
        <w:t xml:space="preserve"> Centrum investic, rozvoje a inovací, příspěvková organizace, </w:t>
      </w:r>
      <w:r w:rsidR="00913243" w:rsidRPr="00973607">
        <w:rPr>
          <w:rFonts w:ascii="Arial" w:hAnsi="Arial" w:cs="Arial"/>
          <w:bCs/>
          <w:sz w:val="20"/>
          <w:szCs w:val="20"/>
        </w:rPr>
        <w:t xml:space="preserve">IČO 71218840, </w:t>
      </w:r>
      <w:r w:rsidRPr="00973607">
        <w:rPr>
          <w:rFonts w:ascii="Arial" w:hAnsi="Arial" w:cs="Arial"/>
          <w:bCs/>
          <w:sz w:val="20"/>
          <w:szCs w:val="20"/>
        </w:rPr>
        <w:t>se sídlem Soukenická 54, 500 03 Hradec Králové.</w:t>
      </w:r>
    </w:p>
    <w:p w14:paraId="42C16490" w14:textId="2F902411" w:rsidR="007D081C" w:rsidRPr="000D656F" w:rsidRDefault="007D081C" w:rsidP="007D081C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1" w:name="_Hlk103328895"/>
      <w:r w:rsidRPr="000D656F">
        <w:rPr>
          <w:rFonts w:ascii="Arial" w:hAnsi="Arial" w:cs="Arial"/>
          <w:bCs/>
          <w:sz w:val="20"/>
          <w:szCs w:val="20"/>
        </w:rPr>
        <w:t>Smluvní strany sjednávají, že ceny za služby účtované dle této smlouvy lze každoročně navýšit o inflaci, a to vždy k 1.</w:t>
      </w:r>
      <w:r w:rsidR="00141341">
        <w:rPr>
          <w:rFonts w:ascii="Arial" w:hAnsi="Arial" w:cs="Arial"/>
          <w:bCs/>
          <w:sz w:val="20"/>
          <w:szCs w:val="20"/>
        </w:rPr>
        <w:t xml:space="preserve"> dubnu</w:t>
      </w:r>
      <w:r w:rsidR="002067DA">
        <w:rPr>
          <w:rFonts w:ascii="Arial" w:hAnsi="Arial" w:cs="Arial"/>
          <w:bCs/>
          <w:sz w:val="20"/>
          <w:szCs w:val="20"/>
        </w:rPr>
        <w:t xml:space="preserve"> </w:t>
      </w:r>
      <w:r w:rsidRPr="000D656F">
        <w:rPr>
          <w:rFonts w:ascii="Arial" w:hAnsi="Arial" w:cs="Arial"/>
          <w:bCs/>
          <w:sz w:val="20"/>
          <w:szCs w:val="20"/>
        </w:rPr>
        <w:t xml:space="preserve">příslušného roku, počínaje </w:t>
      </w:r>
      <w:proofErr w:type="gramStart"/>
      <w:r w:rsidR="002067DA">
        <w:rPr>
          <w:rFonts w:ascii="Arial" w:hAnsi="Arial" w:cs="Arial"/>
          <w:bCs/>
          <w:sz w:val="20"/>
          <w:szCs w:val="20"/>
        </w:rPr>
        <w:t>0</w:t>
      </w:r>
      <w:r w:rsidRPr="000D656F">
        <w:rPr>
          <w:rFonts w:ascii="Arial" w:hAnsi="Arial" w:cs="Arial"/>
          <w:bCs/>
          <w:sz w:val="20"/>
          <w:szCs w:val="20"/>
        </w:rPr>
        <w:t>1</w:t>
      </w:r>
      <w:r w:rsidR="002067DA">
        <w:rPr>
          <w:rFonts w:ascii="Arial" w:hAnsi="Arial" w:cs="Arial"/>
          <w:bCs/>
          <w:sz w:val="20"/>
          <w:szCs w:val="20"/>
        </w:rPr>
        <w:t>.0</w:t>
      </w:r>
      <w:r w:rsidR="00141341">
        <w:rPr>
          <w:rFonts w:ascii="Arial" w:hAnsi="Arial" w:cs="Arial"/>
          <w:bCs/>
          <w:sz w:val="20"/>
          <w:szCs w:val="20"/>
        </w:rPr>
        <w:t>4</w:t>
      </w:r>
      <w:r w:rsidRPr="000D656F">
        <w:rPr>
          <w:rFonts w:ascii="Arial" w:hAnsi="Arial" w:cs="Arial"/>
          <w:bCs/>
          <w:sz w:val="20"/>
          <w:szCs w:val="20"/>
        </w:rPr>
        <w:t>.2025</w:t>
      </w:r>
      <w:proofErr w:type="gramEnd"/>
      <w:r w:rsidRPr="000D656F">
        <w:rPr>
          <w:rFonts w:ascii="Arial" w:hAnsi="Arial" w:cs="Arial"/>
          <w:bCs/>
          <w:sz w:val="20"/>
          <w:szCs w:val="20"/>
        </w:rPr>
        <w:t xml:space="preserve">. Při počítání inflace smluvní strany vycházejí z údaje „Průměrná roční míra inflace“ vyjádřené přírůstkem průměrného indexu spotřebitelských cen, který je stanoven a uveřejněn Českým statistickým úřadem v kategorii „Pošta a telekomunikace“, a to vždy za předchozí kalendářní rok (delší časové období se nezohledňuje). Zvýšení cen je poskytovatel povinen zákazníkovi písemně oznámit nejpozději do </w:t>
      </w:r>
      <w:r w:rsidR="00141341">
        <w:rPr>
          <w:rFonts w:ascii="Arial" w:hAnsi="Arial" w:cs="Arial"/>
          <w:bCs/>
          <w:sz w:val="20"/>
          <w:szCs w:val="20"/>
        </w:rPr>
        <w:t>28</w:t>
      </w:r>
      <w:r w:rsidRPr="000D656F">
        <w:rPr>
          <w:rFonts w:ascii="Arial" w:hAnsi="Arial" w:cs="Arial"/>
          <w:bCs/>
          <w:sz w:val="20"/>
          <w:szCs w:val="20"/>
        </w:rPr>
        <w:t xml:space="preserve">. </w:t>
      </w:r>
      <w:r w:rsidR="00141341">
        <w:rPr>
          <w:rFonts w:ascii="Arial" w:hAnsi="Arial" w:cs="Arial"/>
          <w:bCs/>
          <w:sz w:val="20"/>
          <w:szCs w:val="20"/>
        </w:rPr>
        <w:t>února</w:t>
      </w:r>
      <w:r w:rsidRPr="000D656F">
        <w:rPr>
          <w:rFonts w:ascii="Arial" w:hAnsi="Arial" w:cs="Arial"/>
          <w:bCs/>
          <w:sz w:val="20"/>
          <w:szCs w:val="20"/>
        </w:rPr>
        <w:t xml:space="preserve"> př</w:t>
      </w:r>
      <w:r w:rsidR="00141341">
        <w:rPr>
          <w:rFonts w:ascii="Arial" w:hAnsi="Arial" w:cs="Arial"/>
          <w:bCs/>
          <w:sz w:val="20"/>
          <w:szCs w:val="20"/>
        </w:rPr>
        <w:t>íslušného</w:t>
      </w:r>
      <w:r w:rsidRPr="000D656F">
        <w:rPr>
          <w:rFonts w:ascii="Arial" w:hAnsi="Arial" w:cs="Arial"/>
          <w:bCs/>
          <w:sz w:val="20"/>
          <w:szCs w:val="20"/>
        </w:rPr>
        <w:t xml:space="preserve"> roku, jinak toto právo valorizovat ceny v dalším roce zaniká. K oznámení o zvýšení cen v souvislosti s inflací je poskytovatel povinen připojit upravený přehled cen dle přílohy č. 3 </w:t>
      </w:r>
      <w:r w:rsidR="0074189C">
        <w:rPr>
          <w:rFonts w:ascii="Arial" w:hAnsi="Arial" w:cs="Arial"/>
          <w:bCs/>
          <w:sz w:val="20"/>
          <w:szCs w:val="20"/>
        </w:rPr>
        <w:t>smlouvy</w:t>
      </w:r>
      <w:r w:rsidRPr="000D656F">
        <w:rPr>
          <w:rFonts w:ascii="Arial" w:hAnsi="Arial" w:cs="Arial"/>
          <w:bCs/>
          <w:sz w:val="20"/>
          <w:szCs w:val="20"/>
        </w:rPr>
        <w:t>. K úpravě cen dle tohoto ujednání dojde při splnění podmínek dle tohoto odstavce i bez nutnosti uzavření dodatku k</w:t>
      </w:r>
      <w:r w:rsidR="0074189C">
        <w:rPr>
          <w:rFonts w:ascii="Arial" w:hAnsi="Arial" w:cs="Arial"/>
          <w:bCs/>
          <w:sz w:val="20"/>
          <w:szCs w:val="20"/>
        </w:rPr>
        <w:t> této smlouvě</w:t>
      </w:r>
      <w:r w:rsidRPr="000D656F">
        <w:rPr>
          <w:rFonts w:ascii="Arial" w:hAnsi="Arial" w:cs="Arial"/>
          <w:bCs/>
          <w:sz w:val="20"/>
          <w:szCs w:val="20"/>
        </w:rPr>
        <w:t>.</w:t>
      </w:r>
    </w:p>
    <w:bookmarkEnd w:id="1"/>
    <w:p w14:paraId="1CEBFECD" w14:textId="77777777" w:rsidR="00C37662" w:rsidRPr="00DA5A3B" w:rsidRDefault="00C37662" w:rsidP="00C3766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5A5B186" w14:textId="44DB339A" w:rsidR="00CB648E" w:rsidRPr="00DA5A3B" w:rsidRDefault="00CB648E" w:rsidP="000D656F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</w:t>
      </w:r>
      <w:r w:rsidR="00913243">
        <w:rPr>
          <w:rFonts w:ascii="Arial" w:hAnsi="Arial" w:cs="Arial"/>
          <w:b/>
          <w:sz w:val="20"/>
          <w:szCs w:val="20"/>
        </w:rPr>
        <w:t>ánek 4</w:t>
      </w:r>
    </w:p>
    <w:p w14:paraId="10981AEE" w14:textId="77777777" w:rsidR="00CB648E" w:rsidRPr="00DA5A3B" w:rsidRDefault="00CB648E" w:rsidP="00F14EFC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Splatnost ceny plnění (zúčtovací období)</w:t>
      </w:r>
    </w:p>
    <w:p w14:paraId="60E18ADC" w14:textId="118B6FEA" w:rsidR="00D11B43" w:rsidRPr="00DA5A3B" w:rsidRDefault="00CB648E" w:rsidP="00DA5A3B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Cena za poskytnuté </w:t>
      </w:r>
      <w:r w:rsidR="00AE334E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lužby bude hrazena vždy </w:t>
      </w:r>
      <w:r w:rsidR="005946B3" w:rsidRPr="00DA5A3B">
        <w:rPr>
          <w:rFonts w:ascii="Arial" w:hAnsi="Arial" w:cs="Arial"/>
          <w:bCs/>
          <w:sz w:val="20"/>
          <w:szCs w:val="20"/>
        </w:rPr>
        <w:t>v če</w:t>
      </w:r>
      <w:r w:rsidR="005A4167" w:rsidRPr="00DA5A3B">
        <w:rPr>
          <w:rFonts w:ascii="Arial" w:hAnsi="Arial" w:cs="Arial"/>
          <w:bCs/>
          <w:sz w:val="20"/>
          <w:szCs w:val="20"/>
        </w:rPr>
        <w:t>s</w:t>
      </w:r>
      <w:r w:rsidR="005946B3" w:rsidRPr="00DA5A3B">
        <w:rPr>
          <w:rFonts w:ascii="Arial" w:hAnsi="Arial" w:cs="Arial"/>
          <w:bCs/>
          <w:sz w:val="20"/>
          <w:szCs w:val="20"/>
        </w:rPr>
        <w:t xml:space="preserve">ké měně </w:t>
      </w:r>
      <w:r w:rsidRPr="00DA5A3B">
        <w:rPr>
          <w:rFonts w:ascii="Arial" w:hAnsi="Arial" w:cs="Arial"/>
          <w:bCs/>
          <w:sz w:val="20"/>
          <w:szCs w:val="20"/>
        </w:rPr>
        <w:t>jednou měsíčně zpětně za uplynul</w:t>
      </w:r>
      <w:r w:rsidR="005946B3" w:rsidRPr="00DA5A3B">
        <w:rPr>
          <w:rFonts w:ascii="Arial" w:hAnsi="Arial" w:cs="Arial"/>
          <w:bCs/>
          <w:sz w:val="20"/>
          <w:szCs w:val="20"/>
        </w:rPr>
        <w:t>ý měsíc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  <w:r w:rsidR="005946B3" w:rsidRPr="00DA5A3B">
        <w:rPr>
          <w:rFonts w:ascii="Arial" w:hAnsi="Arial" w:cs="Arial"/>
          <w:bCs/>
          <w:sz w:val="20"/>
          <w:szCs w:val="20"/>
        </w:rPr>
        <w:t>(</w:t>
      </w:r>
      <w:r w:rsidRPr="00DA5A3B">
        <w:rPr>
          <w:rFonts w:ascii="Arial" w:hAnsi="Arial" w:cs="Arial"/>
          <w:bCs/>
          <w:sz w:val="20"/>
          <w:szCs w:val="20"/>
        </w:rPr>
        <w:t>zúčtovací období</w:t>
      </w:r>
      <w:r w:rsidR="005946B3" w:rsidRPr="00DA5A3B">
        <w:rPr>
          <w:rFonts w:ascii="Arial" w:hAnsi="Arial" w:cs="Arial"/>
          <w:bCs/>
          <w:sz w:val="20"/>
          <w:szCs w:val="20"/>
        </w:rPr>
        <w:t>)</w:t>
      </w:r>
      <w:r w:rsidRPr="00DA5A3B">
        <w:rPr>
          <w:rFonts w:ascii="Arial" w:hAnsi="Arial" w:cs="Arial"/>
          <w:bCs/>
          <w:sz w:val="20"/>
          <w:szCs w:val="20"/>
        </w:rPr>
        <w:t xml:space="preserve"> na základě </w:t>
      </w:r>
      <w:r w:rsidR="00746309">
        <w:rPr>
          <w:rFonts w:ascii="Arial" w:hAnsi="Arial" w:cs="Arial"/>
          <w:bCs/>
          <w:sz w:val="20"/>
          <w:szCs w:val="20"/>
        </w:rPr>
        <w:t>daňových dokladů (</w:t>
      </w:r>
      <w:r w:rsidRPr="00DA5A3B">
        <w:rPr>
          <w:rFonts w:ascii="Arial" w:hAnsi="Arial" w:cs="Arial"/>
          <w:bCs/>
          <w:sz w:val="20"/>
          <w:szCs w:val="20"/>
        </w:rPr>
        <w:t>faktur</w:t>
      </w:r>
      <w:r w:rsidR="00746309">
        <w:rPr>
          <w:rFonts w:ascii="Arial" w:hAnsi="Arial" w:cs="Arial"/>
          <w:bCs/>
          <w:sz w:val="20"/>
          <w:szCs w:val="20"/>
        </w:rPr>
        <w:t>)</w:t>
      </w:r>
      <w:r w:rsidRPr="00DA5A3B">
        <w:rPr>
          <w:rFonts w:ascii="Arial" w:hAnsi="Arial" w:cs="Arial"/>
          <w:bCs/>
          <w:sz w:val="20"/>
          <w:szCs w:val="20"/>
        </w:rPr>
        <w:t xml:space="preserve"> vystavených </w:t>
      </w:r>
      <w:r w:rsidR="00AE334E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oskytovatelem v tištěné </w:t>
      </w:r>
      <w:r w:rsidR="00746309">
        <w:rPr>
          <w:rFonts w:ascii="Arial" w:hAnsi="Arial" w:cs="Arial"/>
          <w:bCs/>
          <w:sz w:val="20"/>
          <w:szCs w:val="20"/>
        </w:rPr>
        <w:t xml:space="preserve">nebo elektronické </w:t>
      </w:r>
      <w:r w:rsidRPr="00DA5A3B">
        <w:rPr>
          <w:rFonts w:ascii="Arial" w:hAnsi="Arial" w:cs="Arial"/>
          <w:bCs/>
          <w:sz w:val="20"/>
          <w:szCs w:val="20"/>
        </w:rPr>
        <w:t xml:space="preserve">formě a doručené </w:t>
      </w:r>
      <w:r w:rsidR="00AE334E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ákazníkovi prostřednictvím držitele poštovní licence </w:t>
      </w:r>
      <w:r w:rsidR="00746309">
        <w:rPr>
          <w:rFonts w:ascii="Arial" w:hAnsi="Arial" w:cs="Arial"/>
          <w:bCs/>
          <w:sz w:val="20"/>
          <w:szCs w:val="20"/>
        </w:rPr>
        <w:t xml:space="preserve">nebo mailu kontaktní osoby zákazníka </w:t>
      </w:r>
      <w:r w:rsidRPr="00DA5A3B">
        <w:rPr>
          <w:rFonts w:ascii="Arial" w:hAnsi="Arial" w:cs="Arial"/>
          <w:bCs/>
          <w:sz w:val="20"/>
          <w:szCs w:val="20"/>
        </w:rPr>
        <w:t>do 15 dnů od uplynutí příslušného účtovacího období.</w:t>
      </w:r>
    </w:p>
    <w:p w14:paraId="546173C4" w14:textId="4E3278EB" w:rsidR="00CB648E" w:rsidRPr="00B45C45" w:rsidRDefault="00CB648E" w:rsidP="00DA5A3B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5C45">
        <w:rPr>
          <w:rFonts w:ascii="Arial" w:hAnsi="Arial" w:cs="Arial"/>
          <w:sz w:val="20"/>
          <w:szCs w:val="20"/>
        </w:rPr>
        <w:t>Splatnost daňových dokladů</w:t>
      </w:r>
      <w:r w:rsidR="00B45C45">
        <w:rPr>
          <w:rFonts w:ascii="Arial" w:hAnsi="Arial" w:cs="Arial"/>
          <w:sz w:val="20"/>
          <w:szCs w:val="20"/>
        </w:rPr>
        <w:t xml:space="preserve"> </w:t>
      </w:r>
      <w:r w:rsidR="00AE334E" w:rsidRPr="00B45C45">
        <w:rPr>
          <w:rFonts w:ascii="Arial" w:hAnsi="Arial" w:cs="Arial"/>
          <w:sz w:val="20"/>
          <w:szCs w:val="20"/>
        </w:rPr>
        <w:t>p</w:t>
      </w:r>
      <w:r w:rsidRPr="00B45C45">
        <w:rPr>
          <w:rFonts w:ascii="Arial" w:hAnsi="Arial" w:cs="Arial"/>
          <w:sz w:val="20"/>
          <w:szCs w:val="20"/>
        </w:rPr>
        <w:t xml:space="preserve">oskytovatele je </w:t>
      </w:r>
      <w:r w:rsidR="00851023" w:rsidRPr="00B45C45">
        <w:rPr>
          <w:rFonts w:ascii="Arial" w:hAnsi="Arial" w:cs="Arial"/>
          <w:sz w:val="20"/>
          <w:szCs w:val="20"/>
        </w:rPr>
        <w:t xml:space="preserve">30 </w:t>
      </w:r>
      <w:r w:rsidRPr="00B45C45">
        <w:rPr>
          <w:rFonts w:ascii="Arial" w:hAnsi="Arial" w:cs="Arial"/>
          <w:sz w:val="20"/>
          <w:szCs w:val="20"/>
        </w:rPr>
        <w:t xml:space="preserve">dnů ode dne jejich doručení </w:t>
      </w:r>
      <w:r w:rsidR="00AE334E" w:rsidRPr="00B45C45">
        <w:rPr>
          <w:rFonts w:ascii="Arial" w:hAnsi="Arial" w:cs="Arial"/>
          <w:sz w:val="20"/>
          <w:szCs w:val="20"/>
        </w:rPr>
        <w:t>z</w:t>
      </w:r>
      <w:r w:rsidRPr="00B45C45">
        <w:rPr>
          <w:rFonts w:ascii="Arial" w:hAnsi="Arial" w:cs="Arial"/>
          <w:sz w:val="20"/>
          <w:szCs w:val="20"/>
        </w:rPr>
        <w:t xml:space="preserve">ákazníkovi.  </w:t>
      </w:r>
    </w:p>
    <w:p w14:paraId="3EE3650C" w14:textId="1EBFE6CB" w:rsidR="00CB648E" w:rsidRPr="00DA5A3B" w:rsidRDefault="00CB648E" w:rsidP="00DA5A3B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V případě, že faktura neobsahuje náležitosti daňového dokladu dle ustanovení § 28 zák</w:t>
      </w:r>
      <w:r w:rsidR="00913243">
        <w:rPr>
          <w:rFonts w:ascii="Arial" w:hAnsi="Arial" w:cs="Arial"/>
          <w:bCs/>
          <w:sz w:val="20"/>
          <w:szCs w:val="20"/>
        </w:rPr>
        <w:t xml:space="preserve">ona </w:t>
      </w:r>
      <w:r w:rsidRPr="00DA5A3B">
        <w:rPr>
          <w:rFonts w:ascii="Arial" w:hAnsi="Arial" w:cs="Arial"/>
          <w:bCs/>
          <w:sz w:val="20"/>
          <w:szCs w:val="20"/>
        </w:rPr>
        <w:t>č.</w:t>
      </w:r>
      <w:r w:rsidR="00913243">
        <w:rPr>
          <w:rFonts w:ascii="Arial" w:hAnsi="Arial" w:cs="Arial"/>
          <w:bCs/>
          <w:sz w:val="20"/>
          <w:szCs w:val="20"/>
        </w:rPr>
        <w:t> </w:t>
      </w:r>
      <w:r w:rsidRPr="00DA5A3B">
        <w:rPr>
          <w:rFonts w:ascii="Arial" w:hAnsi="Arial" w:cs="Arial"/>
          <w:bCs/>
          <w:sz w:val="20"/>
          <w:szCs w:val="20"/>
        </w:rPr>
        <w:t xml:space="preserve">235/2004 Sb., o dani z přidané hodnoty, ve znění pozdějších předpisů, případně dle jiného platného obecně závazného právního předpisu, je oprávněn </w:t>
      </w:r>
      <w:r w:rsidR="00AE334E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tento daňový doklad vrátit </w:t>
      </w:r>
      <w:r w:rsidR="00AE334E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a požadovat odstranění těchto nedostatků daňového dokladu. Do doby odstranění vad daňového dokladu není </w:t>
      </w:r>
      <w:r w:rsidR="00AE334E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v prodlení s úhradou ceny poskytnuté </w:t>
      </w:r>
      <w:r w:rsidR="00AE334E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lužby. Po odstranění těchto vad daňového dokladu a jeho doručení příslušnému </w:t>
      </w:r>
      <w:r w:rsidR="00AE334E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ákazníkovi běží nová </w:t>
      </w:r>
      <w:r w:rsidR="00851023" w:rsidRPr="00DA5A3B">
        <w:rPr>
          <w:rFonts w:ascii="Arial" w:hAnsi="Arial" w:cs="Arial"/>
          <w:bCs/>
          <w:sz w:val="20"/>
          <w:szCs w:val="20"/>
        </w:rPr>
        <w:t>30</w:t>
      </w:r>
      <w:r w:rsidRPr="00DA5A3B">
        <w:rPr>
          <w:rFonts w:ascii="Arial" w:hAnsi="Arial" w:cs="Arial"/>
          <w:bCs/>
          <w:sz w:val="20"/>
          <w:szCs w:val="20"/>
        </w:rPr>
        <w:t>denní lhůta splatnosti.</w:t>
      </w:r>
    </w:p>
    <w:p w14:paraId="0CC4E9D1" w14:textId="2C1CE5ED" w:rsidR="00CB648E" w:rsidRPr="00DA5A3B" w:rsidRDefault="00913243" w:rsidP="00F14EFC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Článek 5</w:t>
      </w:r>
    </w:p>
    <w:p w14:paraId="794AB5B6" w14:textId="77777777" w:rsidR="00CB648E" w:rsidRPr="00DA5A3B" w:rsidRDefault="00CB648E" w:rsidP="00F14EFC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Zahájení poskytování plnění dle smlouvy</w:t>
      </w:r>
    </w:p>
    <w:p w14:paraId="42AE361A" w14:textId="762B3ABE" w:rsidR="00680FF2" w:rsidRPr="00DA5A3B" w:rsidRDefault="00680FF2" w:rsidP="00DA5A3B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Jednotlivé služby budou pořizovány </w:t>
      </w:r>
      <w:r w:rsidR="001E0D14" w:rsidRPr="00DA5A3B">
        <w:rPr>
          <w:rFonts w:ascii="Arial" w:hAnsi="Arial" w:cs="Arial"/>
          <w:bCs/>
          <w:sz w:val="20"/>
          <w:szCs w:val="20"/>
        </w:rPr>
        <w:t>na základě výzvy/objednávky zákazníka, kter</w:t>
      </w:r>
      <w:r w:rsidR="00913243">
        <w:rPr>
          <w:rFonts w:ascii="Arial" w:hAnsi="Arial" w:cs="Arial"/>
          <w:bCs/>
          <w:sz w:val="20"/>
          <w:szCs w:val="20"/>
        </w:rPr>
        <w:t>ou</w:t>
      </w:r>
      <w:r w:rsidR="001E0D14" w:rsidRPr="00DA5A3B">
        <w:rPr>
          <w:rFonts w:ascii="Arial" w:hAnsi="Arial" w:cs="Arial"/>
          <w:bCs/>
          <w:sz w:val="20"/>
          <w:szCs w:val="20"/>
        </w:rPr>
        <w:t xml:space="preserve"> je poskytovatel povinen potvrdit.</w:t>
      </w:r>
    </w:p>
    <w:p w14:paraId="2D3F2170" w14:textId="2EE37B00" w:rsidR="00CB648E" w:rsidRPr="00DA5A3B" w:rsidRDefault="00CB648E" w:rsidP="00DA5A3B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Zákazník </w:t>
      </w:r>
      <w:r w:rsidR="003E551C" w:rsidRPr="00DA5A3B">
        <w:rPr>
          <w:rFonts w:ascii="Arial" w:hAnsi="Arial" w:cs="Arial"/>
          <w:bCs/>
          <w:sz w:val="20"/>
          <w:szCs w:val="20"/>
        </w:rPr>
        <w:t xml:space="preserve">nebo ostatní </w:t>
      </w:r>
      <w:r w:rsidR="007C377B" w:rsidRPr="00DA5A3B">
        <w:rPr>
          <w:rFonts w:ascii="Arial" w:hAnsi="Arial" w:cs="Arial"/>
          <w:bCs/>
          <w:sz w:val="20"/>
          <w:szCs w:val="20"/>
        </w:rPr>
        <w:t>subjekty</w:t>
      </w:r>
      <w:r w:rsidR="001E0D14" w:rsidRPr="00DA5A3B">
        <w:rPr>
          <w:rFonts w:ascii="Arial" w:hAnsi="Arial" w:cs="Arial"/>
          <w:bCs/>
          <w:sz w:val="20"/>
          <w:szCs w:val="20"/>
        </w:rPr>
        <w:t xml:space="preserve"> z okruhu zadavatelů dle přílohy č. 2</w:t>
      </w:r>
      <w:r w:rsidR="007C377B" w:rsidRPr="00DA5A3B">
        <w:rPr>
          <w:rFonts w:ascii="Arial" w:hAnsi="Arial" w:cs="Arial"/>
          <w:bCs/>
          <w:sz w:val="20"/>
          <w:szCs w:val="20"/>
        </w:rPr>
        <w:t>, jejichž jménem došlo na základě výsledku zadávacího řízení veřejné zakázky k uzavření této smlouvy</w:t>
      </w:r>
      <w:r w:rsidR="00F075FC">
        <w:rPr>
          <w:rFonts w:ascii="Arial" w:hAnsi="Arial" w:cs="Arial"/>
          <w:bCs/>
          <w:sz w:val="20"/>
          <w:szCs w:val="20"/>
        </w:rPr>
        <w:t>,</w:t>
      </w:r>
      <w:r w:rsidR="007C377B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3E551C" w:rsidRPr="00DA5A3B">
        <w:rPr>
          <w:rFonts w:ascii="Arial" w:hAnsi="Arial" w:cs="Arial"/>
          <w:bCs/>
          <w:sz w:val="20"/>
          <w:szCs w:val="20"/>
        </w:rPr>
        <w:t xml:space="preserve">mají </w:t>
      </w:r>
      <w:r w:rsidRPr="00DA5A3B">
        <w:rPr>
          <w:rFonts w:ascii="Arial" w:hAnsi="Arial" w:cs="Arial"/>
          <w:bCs/>
          <w:sz w:val="20"/>
          <w:szCs w:val="20"/>
        </w:rPr>
        <w:t xml:space="preserve">právo kdykoli v době plnění dle této </w:t>
      </w:r>
      <w:r w:rsidR="001E0D14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mlouvy zaslat </w:t>
      </w:r>
      <w:r w:rsidR="001E0D14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výzvu k realizaci konkrétního plnění uvedeného v článku </w:t>
      </w:r>
      <w:r w:rsidR="00913243">
        <w:rPr>
          <w:rFonts w:ascii="Arial" w:hAnsi="Arial" w:cs="Arial"/>
          <w:bCs/>
          <w:sz w:val="20"/>
          <w:szCs w:val="20"/>
        </w:rPr>
        <w:t>2</w:t>
      </w:r>
      <w:r w:rsidRPr="00DA5A3B">
        <w:rPr>
          <w:rFonts w:ascii="Arial" w:hAnsi="Arial" w:cs="Arial"/>
          <w:bCs/>
          <w:sz w:val="20"/>
          <w:szCs w:val="20"/>
        </w:rPr>
        <w:t xml:space="preserve"> této smlouvy. Výzva musí být </w:t>
      </w:r>
      <w:r w:rsidR="001E0D14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ákazníkem učiněna písemně. Výzva </w:t>
      </w:r>
      <w:r w:rsidR="001937AA" w:rsidRPr="00DA5A3B">
        <w:rPr>
          <w:rFonts w:ascii="Arial" w:hAnsi="Arial" w:cs="Arial"/>
          <w:bCs/>
          <w:sz w:val="20"/>
          <w:szCs w:val="20"/>
        </w:rPr>
        <w:t>je návrhem na uzavření smlouvy</w:t>
      </w:r>
      <w:r w:rsidR="003E551C" w:rsidRPr="00DA5A3B">
        <w:rPr>
          <w:rFonts w:ascii="Arial" w:hAnsi="Arial" w:cs="Arial"/>
          <w:bCs/>
          <w:sz w:val="20"/>
          <w:szCs w:val="20"/>
        </w:rPr>
        <w:t xml:space="preserve"> </w:t>
      </w:r>
      <w:r w:rsidRPr="00DA5A3B">
        <w:rPr>
          <w:rFonts w:ascii="Arial" w:hAnsi="Arial" w:cs="Arial"/>
          <w:bCs/>
          <w:sz w:val="20"/>
          <w:szCs w:val="20"/>
        </w:rPr>
        <w:t xml:space="preserve">a písemné potvrzení této výzvy </w:t>
      </w:r>
      <w:r w:rsidR="001E0D14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oskytovatelem je přijetím návrhu smlouvy. </w:t>
      </w:r>
      <w:bookmarkStart w:id="2" w:name="_Ref198944649"/>
    </w:p>
    <w:p w14:paraId="18CB3327" w14:textId="7D1E03C6" w:rsidR="00CB648E" w:rsidRPr="00DA5A3B" w:rsidRDefault="00CB648E" w:rsidP="00DA5A3B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Písemná výzva bude </w:t>
      </w:r>
      <w:r w:rsidR="00E92195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ákazníkem </w:t>
      </w:r>
      <w:r w:rsidR="00E92195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zasílána písemně na adresu uvedenou v záhlaví této smlouvy a to poštou, kurýrní službou či osobně do podatelny </w:t>
      </w:r>
      <w:r w:rsidR="009860DB" w:rsidRPr="00DA5A3B">
        <w:rPr>
          <w:rFonts w:ascii="Arial" w:hAnsi="Arial" w:cs="Arial"/>
          <w:bCs/>
          <w:sz w:val="20"/>
          <w:szCs w:val="20"/>
        </w:rPr>
        <w:t>nebo</w:t>
      </w:r>
      <w:r w:rsidRPr="00DA5A3B">
        <w:rPr>
          <w:rFonts w:ascii="Arial" w:hAnsi="Arial" w:cs="Arial"/>
          <w:bCs/>
          <w:sz w:val="20"/>
          <w:szCs w:val="20"/>
        </w:rPr>
        <w:t xml:space="preserve"> elektronicky</w:t>
      </w:r>
      <w:r w:rsidR="009860DB" w:rsidRPr="00DA5A3B">
        <w:rPr>
          <w:rFonts w:ascii="Arial" w:hAnsi="Arial" w:cs="Arial"/>
          <w:bCs/>
          <w:sz w:val="20"/>
          <w:szCs w:val="20"/>
        </w:rPr>
        <w:t xml:space="preserve"> na adresu kontaktní osoby</w:t>
      </w:r>
      <w:r w:rsidRPr="00DA5A3B">
        <w:rPr>
          <w:rFonts w:ascii="Arial" w:hAnsi="Arial" w:cs="Arial"/>
          <w:bCs/>
          <w:sz w:val="20"/>
          <w:szCs w:val="20"/>
        </w:rPr>
        <w:t>, a bude obsahovat minimálně:</w:t>
      </w:r>
      <w:bookmarkEnd w:id="2"/>
      <w:r w:rsidRPr="00DA5A3B">
        <w:rPr>
          <w:rFonts w:ascii="Arial" w:hAnsi="Arial" w:cs="Arial"/>
          <w:bCs/>
          <w:sz w:val="20"/>
          <w:szCs w:val="20"/>
        </w:rPr>
        <w:t xml:space="preserve"> </w:t>
      </w:r>
    </w:p>
    <w:p w14:paraId="3D22F9AE" w14:textId="15D4D9CC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 xml:space="preserve">označení a identifikační údaje </w:t>
      </w:r>
      <w:r w:rsidR="00E92195" w:rsidRPr="00DA5A3B">
        <w:rPr>
          <w:rFonts w:ascii="Arial" w:hAnsi="Arial" w:cs="Arial"/>
          <w:sz w:val="20"/>
          <w:szCs w:val="20"/>
        </w:rPr>
        <w:t>z</w:t>
      </w:r>
      <w:r w:rsidRPr="00DA5A3B">
        <w:rPr>
          <w:rFonts w:ascii="Arial" w:hAnsi="Arial" w:cs="Arial"/>
          <w:sz w:val="20"/>
          <w:szCs w:val="20"/>
        </w:rPr>
        <w:t>ákazníka</w:t>
      </w:r>
      <w:r w:rsidR="00913243">
        <w:rPr>
          <w:rFonts w:ascii="Arial" w:hAnsi="Arial" w:cs="Arial"/>
          <w:sz w:val="20"/>
          <w:szCs w:val="20"/>
        </w:rPr>
        <w:t>;</w:t>
      </w:r>
    </w:p>
    <w:p w14:paraId="01D159D0" w14:textId="17D6C25D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 xml:space="preserve">odkaz na tuto </w:t>
      </w:r>
      <w:r w:rsidR="00E92195" w:rsidRPr="00DA5A3B">
        <w:rPr>
          <w:rFonts w:ascii="Arial" w:hAnsi="Arial" w:cs="Arial"/>
          <w:sz w:val="20"/>
          <w:szCs w:val="20"/>
        </w:rPr>
        <w:t>r</w:t>
      </w:r>
      <w:r w:rsidR="00680FF2" w:rsidRPr="00DA5A3B">
        <w:rPr>
          <w:rFonts w:ascii="Arial" w:hAnsi="Arial" w:cs="Arial"/>
          <w:sz w:val="20"/>
          <w:szCs w:val="20"/>
        </w:rPr>
        <w:t xml:space="preserve">ámcovou </w:t>
      </w:r>
      <w:r w:rsidR="00E92195" w:rsidRPr="00DA5A3B">
        <w:rPr>
          <w:rFonts w:ascii="Arial" w:hAnsi="Arial" w:cs="Arial"/>
          <w:sz w:val="20"/>
          <w:szCs w:val="20"/>
        </w:rPr>
        <w:t>dohodu</w:t>
      </w:r>
      <w:r w:rsidR="00913243">
        <w:rPr>
          <w:rFonts w:ascii="Arial" w:hAnsi="Arial" w:cs="Arial"/>
          <w:sz w:val="20"/>
          <w:szCs w:val="20"/>
        </w:rPr>
        <w:t>;</w:t>
      </w:r>
    </w:p>
    <w:p w14:paraId="576F2C9F" w14:textId="6A304C1F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určení konkrétních služeb</w:t>
      </w:r>
      <w:r w:rsidR="00913243">
        <w:rPr>
          <w:rFonts w:ascii="Arial" w:hAnsi="Arial" w:cs="Arial"/>
          <w:sz w:val="20"/>
          <w:szCs w:val="20"/>
        </w:rPr>
        <w:t>;</w:t>
      </w:r>
    </w:p>
    <w:p w14:paraId="5F0FA21C" w14:textId="4A74EAC2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lhůtu pro potvrzení výzvy</w:t>
      </w:r>
      <w:r w:rsidR="00913243">
        <w:rPr>
          <w:rFonts w:ascii="Arial" w:hAnsi="Arial" w:cs="Arial"/>
          <w:sz w:val="20"/>
          <w:szCs w:val="20"/>
        </w:rPr>
        <w:t>;</w:t>
      </w:r>
    </w:p>
    <w:p w14:paraId="75CAEE8D" w14:textId="0D14E02E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další podmínky týkající se daných služeb</w:t>
      </w:r>
      <w:r w:rsidR="00E92195" w:rsidRPr="00DA5A3B">
        <w:rPr>
          <w:rFonts w:ascii="Arial" w:hAnsi="Arial" w:cs="Arial"/>
          <w:sz w:val="20"/>
          <w:szCs w:val="20"/>
        </w:rPr>
        <w:t>.</w:t>
      </w:r>
    </w:p>
    <w:p w14:paraId="648B83C3" w14:textId="0FC09688" w:rsidR="00913243" w:rsidRDefault="00CB648E" w:rsidP="00913243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Doba zřízení a předání jednotlivých služeb</w:t>
      </w:r>
      <w:r w:rsidR="00E92195" w:rsidRPr="00DA5A3B">
        <w:rPr>
          <w:rFonts w:ascii="Arial" w:hAnsi="Arial" w:cs="Arial"/>
          <w:bCs/>
          <w:sz w:val="20"/>
          <w:szCs w:val="20"/>
        </w:rPr>
        <w:t xml:space="preserve"> z</w:t>
      </w:r>
      <w:r w:rsidRPr="00DA5A3B">
        <w:rPr>
          <w:rFonts w:ascii="Arial" w:hAnsi="Arial" w:cs="Arial"/>
          <w:bCs/>
          <w:sz w:val="20"/>
          <w:szCs w:val="20"/>
        </w:rPr>
        <w:t>ákazníkovi nesmí být delší než 3</w:t>
      </w:r>
      <w:r w:rsidR="00851023" w:rsidRPr="00DA5A3B">
        <w:rPr>
          <w:rFonts w:ascii="Arial" w:hAnsi="Arial" w:cs="Arial"/>
          <w:bCs/>
          <w:sz w:val="20"/>
          <w:szCs w:val="20"/>
        </w:rPr>
        <w:t>0 dní</w:t>
      </w:r>
      <w:r w:rsidRPr="00DA5A3B">
        <w:rPr>
          <w:rFonts w:ascii="Arial" w:hAnsi="Arial" w:cs="Arial"/>
          <w:bCs/>
          <w:sz w:val="20"/>
          <w:szCs w:val="20"/>
        </w:rPr>
        <w:t xml:space="preserve"> od </w:t>
      </w:r>
      <w:r w:rsidR="0037093E" w:rsidRPr="00DA5A3B">
        <w:rPr>
          <w:rFonts w:ascii="Arial" w:hAnsi="Arial" w:cs="Arial"/>
          <w:bCs/>
          <w:sz w:val="20"/>
          <w:szCs w:val="20"/>
        </w:rPr>
        <w:t xml:space="preserve">objednání prostřednictvím výzvy dle </w:t>
      </w:r>
      <w:r w:rsidR="00913243">
        <w:rPr>
          <w:rFonts w:ascii="Arial" w:hAnsi="Arial" w:cs="Arial"/>
          <w:bCs/>
          <w:sz w:val="20"/>
          <w:szCs w:val="20"/>
        </w:rPr>
        <w:t>odst. 2</w:t>
      </w:r>
      <w:r w:rsidRPr="00DA5A3B">
        <w:rPr>
          <w:rFonts w:ascii="Arial" w:hAnsi="Arial" w:cs="Arial"/>
          <w:bCs/>
          <w:sz w:val="20"/>
          <w:szCs w:val="20"/>
        </w:rPr>
        <w:t>.</w:t>
      </w:r>
      <w:r w:rsidR="00C749B3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390AD3" w:rsidRPr="00390AD3">
        <w:rPr>
          <w:rFonts w:ascii="Arial" w:hAnsi="Arial" w:cs="Arial"/>
          <w:bCs/>
          <w:sz w:val="20"/>
          <w:szCs w:val="20"/>
        </w:rPr>
        <w:t>Zřízení nové služby je podmíněné kladným výsledkem technického šetření.</w:t>
      </w:r>
    </w:p>
    <w:p w14:paraId="6140D0F4" w14:textId="1B7245A1" w:rsidR="00CB648E" w:rsidRPr="00DA5A3B" w:rsidRDefault="00CB648E" w:rsidP="00F14EFC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</w:t>
      </w:r>
      <w:r w:rsidR="00913243">
        <w:rPr>
          <w:rFonts w:ascii="Arial" w:hAnsi="Arial" w:cs="Arial"/>
          <w:b/>
          <w:sz w:val="20"/>
          <w:szCs w:val="20"/>
        </w:rPr>
        <w:t>ánek 6</w:t>
      </w:r>
    </w:p>
    <w:p w14:paraId="0E9CF816" w14:textId="77777777" w:rsidR="00CB648E" w:rsidRPr="00DA5A3B" w:rsidRDefault="00CB648E" w:rsidP="00F14EFC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Sankce za porušení smlouvy</w:t>
      </w:r>
    </w:p>
    <w:p w14:paraId="33F9C9F3" w14:textId="038812F6" w:rsidR="00CB648E" w:rsidRPr="003D79DB" w:rsidRDefault="003D79DB" w:rsidP="003D79DB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V případě, že je poskytovatel v prodlení s poskytnutím plnění či plnění nebude poskytnuto v daném rozsahu a kvalitě stanovené v této smlouvě, je povinen uhradit zákazníkovi smluvní pokutu, která je stanoven</w:t>
      </w:r>
      <w:r w:rsidRPr="00050693">
        <w:rPr>
          <w:rFonts w:ascii="Arial" w:hAnsi="Arial" w:cs="Arial"/>
          <w:bCs/>
          <w:sz w:val="20"/>
          <w:szCs w:val="20"/>
        </w:rPr>
        <w:t>a ve výši 5 % z měsíčního tarifu chybně poskytnuté služby za každý, b</w:t>
      </w:r>
      <w:r w:rsidRPr="00DA5A3B">
        <w:rPr>
          <w:rFonts w:ascii="Arial" w:hAnsi="Arial" w:cs="Arial"/>
          <w:bCs/>
          <w:sz w:val="20"/>
          <w:szCs w:val="20"/>
        </w:rPr>
        <w:t>yť jen započatý den, za který k prodlení či nedodání rozsahu a kvality služeb došlo.</w:t>
      </w:r>
    </w:p>
    <w:p w14:paraId="128A6E51" w14:textId="596F4C7D" w:rsidR="005C0EF9" w:rsidRDefault="005C0EF9" w:rsidP="005C0EF9">
      <w:pPr>
        <w:pStyle w:val="Zkladntext1"/>
        <w:numPr>
          <w:ilvl w:val="0"/>
          <w:numId w:val="34"/>
        </w:numPr>
        <w:shd w:val="clear" w:color="auto" w:fill="auto"/>
        <w:tabs>
          <w:tab w:val="left" w:pos="389"/>
        </w:tabs>
        <w:spacing w:after="60" w:line="281" w:lineRule="exact"/>
        <w:ind w:right="20"/>
        <w:jc w:val="both"/>
      </w:pPr>
      <w:r>
        <w:rPr>
          <w:rStyle w:val="Zkladntext0"/>
          <w:color w:val="000000"/>
          <w:lang w:eastAsia="cs-CZ"/>
        </w:rPr>
        <w:t xml:space="preserve">Při </w:t>
      </w:r>
      <w:r>
        <w:rPr>
          <w:rStyle w:val="Zkladntext0"/>
          <w:color w:val="000000"/>
          <w:lang w:val="cs-CZ" w:eastAsia="cs-CZ"/>
        </w:rPr>
        <w:t xml:space="preserve">plošném </w:t>
      </w:r>
      <w:r>
        <w:rPr>
          <w:rStyle w:val="Zkladntext0"/>
          <w:color w:val="000000"/>
          <w:lang w:eastAsia="cs-CZ"/>
        </w:rPr>
        <w:t xml:space="preserve">výpadku hlasových a datových služeb se </w:t>
      </w:r>
      <w:r w:rsidR="000633E6">
        <w:rPr>
          <w:rStyle w:val="Zkladntext0"/>
          <w:color w:val="000000"/>
          <w:lang w:val="cs-CZ" w:eastAsia="cs-CZ"/>
        </w:rPr>
        <w:t>p</w:t>
      </w:r>
      <w:proofErr w:type="spellStart"/>
      <w:r>
        <w:rPr>
          <w:rStyle w:val="Zkladntext0"/>
          <w:color w:val="000000"/>
          <w:lang w:eastAsia="cs-CZ"/>
        </w:rPr>
        <w:t>oskytovatel</w:t>
      </w:r>
      <w:proofErr w:type="spellEnd"/>
      <w:r>
        <w:rPr>
          <w:rStyle w:val="Zkladntext0"/>
          <w:color w:val="000000"/>
          <w:lang w:eastAsia="cs-CZ"/>
        </w:rPr>
        <w:t xml:space="preserve"> zavazuje k jejich neprodlenému zprovoznění nejdéle do 24 hodin od nahlášení poruchy, v opačném případě je sjednaná smluvní pokuta ve výši 20.000 Kč za každý den neposkytování služby</w:t>
      </w:r>
      <w:r>
        <w:rPr>
          <w:rStyle w:val="Zkladntext0"/>
          <w:color w:val="000000"/>
          <w:lang w:val="cs-CZ" w:eastAsia="cs-CZ"/>
        </w:rPr>
        <w:t xml:space="preserve"> každému </w:t>
      </w:r>
      <w:r w:rsidR="000633E6">
        <w:rPr>
          <w:rStyle w:val="Zkladntext0"/>
          <w:color w:val="000000"/>
          <w:lang w:val="cs-CZ" w:eastAsia="cs-CZ"/>
        </w:rPr>
        <w:t>z</w:t>
      </w:r>
      <w:r>
        <w:rPr>
          <w:rStyle w:val="Zkladntext0"/>
          <w:color w:val="000000"/>
          <w:lang w:val="cs-CZ" w:eastAsia="cs-CZ"/>
        </w:rPr>
        <w:t>ákazníkovi</w:t>
      </w:r>
      <w:r>
        <w:rPr>
          <w:rStyle w:val="Zkladntext0"/>
          <w:color w:val="000000"/>
          <w:lang w:eastAsia="cs-CZ"/>
        </w:rPr>
        <w:t>.</w:t>
      </w:r>
    </w:p>
    <w:p w14:paraId="63B6D01F" w14:textId="1FBC722B" w:rsidR="005C0EF9" w:rsidRPr="00914F7F" w:rsidRDefault="005C0EF9" w:rsidP="005C0EF9">
      <w:pPr>
        <w:pStyle w:val="Zkladntext1"/>
        <w:numPr>
          <w:ilvl w:val="0"/>
          <w:numId w:val="34"/>
        </w:numPr>
        <w:shd w:val="clear" w:color="auto" w:fill="auto"/>
        <w:tabs>
          <w:tab w:val="left" w:pos="436"/>
        </w:tabs>
        <w:spacing w:after="60" w:line="281" w:lineRule="exact"/>
        <w:ind w:right="20"/>
        <w:jc w:val="both"/>
        <w:rPr>
          <w:rStyle w:val="Zkladntext0"/>
        </w:rPr>
      </w:pPr>
      <w:r>
        <w:rPr>
          <w:rStyle w:val="Zkladntext0"/>
          <w:color w:val="000000"/>
          <w:lang w:eastAsia="cs-CZ"/>
        </w:rPr>
        <w:t>Při nedodržení požadavku dosažitelnosti signálu GSM v dostatečné kvalitě ve všech prostorách</w:t>
      </w:r>
      <w:r>
        <w:rPr>
          <w:rStyle w:val="Zkladntext0"/>
          <w:color w:val="000000"/>
          <w:lang w:val="cs-CZ" w:eastAsia="cs-CZ"/>
        </w:rPr>
        <w:t xml:space="preserve"> požadovaných v čl. </w:t>
      </w:r>
      <w:r w:rsidR="000633E6">
        <w:rPr>
          <w:rStyle w:val="Zkladntext0"/>
          <w:color w:val="000000"/>
          <w:lang w:val="cs-CZ" w:eastAsia="cs-CZ"/>
        </w:rPr>
        <w:t>2</w:t>
      </w:r>
      <w:r>
        <w:rPr>
          <w:rStyle w:val="Zkladntext0"/>
          <w:color w:val="000000"/>
          <w:lang w:val="cs-CZ" w:eastAsia="cs-CZ"/>
        </w:rPr>
        <w:t xml:space="preserve"> odst. 3 </w:t>
      </w:r>
      <w:r>
        <w:rPr>
          <w:rStyle w:val="Zkladntext0"/>
          <w:color w:val="000000"/>
          <w:lang w:eastAsia="cs-CZ"/>
        </w:rPr>
        <w:t xml:space="preserve">je </w:t>
      </w:r>
      <w:r w:rsidR="000633E6">
        <w:rPr>
          <w:rStyle w:val="Zkladntext0"/>
          <w:color w:val="000000"/>
          <w:lang w:val="cs-CZ" w:eastAsia="cs-CZ"/>
        </w:rPr>
        <w:t>z</w:t>
      </w:r>
      <w:r w:rsidR="002067DA">
        <w:rPr>
          <w:rStyle w:val="Zkladntext0"/>
          <w:color w:val="000000"/>
          <w:lang w:val="cs-CZ" w:eastAsia="cs-CZ"/>
        </w:rPr>
        <w:t>á</w:t>
      </w:r>
      <w:proofErr w:type="spellStart"/>
      <w:r>
        <w:rPr>
          <w:rStyle w:val="Zkladntext0"/>
          <w:color w:val="000000"/>
          <w:lang w:eastAsia="cs-CZ"/>
        </w:rPr>
        <w:t>k</w:t>
      </w:r>
      <w:r w:rsidR="002067DA">
        <w:rPr>
          <w:rStyle w:val="Zkladntext0"/>
          <w:color w:val="000000"/>
          <w:lang w:val="cs-CZ" w:eastAsia="cs-CZ"/>
        </w:rPr>
        <w:t>azník</w:t>
      </w:r>
      <w:proofErr w:type="spellEnd"/>
      <w:r>
        <w:rPr>
          <w:rStyle w:val="Zkladntext0"/>
          <w:color w:val="000000"/>
          <w:lang w:eastAsia="cs-CZ"/>
        </w:rPr>
        <w:t xml:space="preserve"> oprávněn účtovat smluvní pokutu ve výši 20.000 Kč za každý</w:t>
      </w:r>
      <w:r>
        <w:rPr>
          <w:rStyle w:val="Zkladntext0"/>
          <w:color w:val="000000"/>
          <w:lang w:val="cs-CZ" w:eastAsia="cs-CZ"/>
        </w:rPr>
        <w:t>, byť jen započatý</w:t>
      </w:r>
      <w:r>
        <w:rPr>
          <w:rStyle w:val="Zkladntext0"/>
          <w:color w:val="000000"/>
          <w:lang w:eastAsia="cs-CZ"/>
        </w:rPr>
        <w:t xml:space="preserve"> den prodlení. </w:t>
      </w:r>
    </w:p>
    <w:p w14:paraId="1FAB4885" w14:textId="7C18CC7E" w:rsidR="00914F7F" w:rsidRPr="00824E8B" w:rsidRDefault="00914F7F" w:rsidP="005C0EF9">
      <w:pPr>
        <w:pStyle w:val="Zkladntext1"/>
        <w:numPr>
          <w:ilvl w:val="0"/>
          <w:numId w:val="34"/>
        </w:numPr>
        <w:shd w:val="clear" w:color="auto" w:fill="auto"/>
        <w:tabs>
          <w:tab w:val="left" w:pos="436"/>
        </w:tabs>
        <w:spacing w:after="60" w:line="281" w:lineRule="exact"/>
        <w:ind w:right="20"/>
        <w:jc w:val="both"/>
        <w:rPr>
          <w:rStyle w:val="Zkladntext0"/>
        </w:rPr>
      </w:pPr>
      <w:r>
        <w:rPr>
          <w:rStyle w:val="Zkladntext0"/>
          <w:lang w:val="cs-CZ"/>
        </w:rPr>
        <w:t>Poskytovatel se zavazuje k úhradě smluvní pokuty 20</w:t>
      </w:r>
      <w:r w:rsidR="002067DA">
        <w:rPr>
          <w:rStyle w:val="Zkladntext0"/>
          <w:lang w:val="cs-CZ"/>
        </w:rPr>
        <w:t>.</w:t>
      </w:r>
      <w:r>
        <w:rPr>
          <w:rStyle w:val="Zkladntext0"/>
          <w:lang w:val="cs-CZ"/>
        </w:rPr>
        <w:t>000 Kč za každý případ nedodržení ukazatelů požadovaných v rámci služby ISDN30, dle specifikace v příloze č. 1 článku 2.</w:t>
      </w:r>
      <w:r w:rsidR="00086E8D">
        <w:rPr>
          <w:rStyle w:val="Zkladntext0"/>
          <w:lang w:val="cs-CZ"/>
        </w:rPr>
        <w:t>4</w:t>
      </w:r>
      <w:r>
        <w:rPr>
          <w:rStyle w:val="Zkladntext0"/>
          <w:lang w:val="cs-CZ"/>
        </w:rPr>
        <w:t>.</w:t>
      </w:r>
    </w:p>
    <w:p w14:paraId="67FA6976" w14:textId="29B6D5B1" w:rsidR="007035B6" w:rsidRDefault="005C0EF9" w:rsidP="00E87CE6">
      <w:pPr>
        <w:pStyle w:val="Zkladntext1"/>
        <w:numPr>
          <w:ilvl w:val="0"/>
          <w:numId w:val="34"/>
        </w:numPr>
        <w:shd w:val="clear" w:color="auto" w:fill="auto"/>
        <w:tabs>
          <w:tab w:val="left" w:pos="436"/>
        </w:tabs>
        <w:spacing w:after="60" w:line="281" w:lineRule="exact"/>
        <w:ind w:right="20"/>
        <w:jc w:val="both"/>
        <w:rPr>
          <w:rStyle w:val="Zkladntext0"/>
          <w:color w:val="000000"/>
          <w:lang w:val="cs-CZ" w:eastAsia="cs-CZ"/>
        </w:rPr>
      </w:pPr>
      <w:r w:rsidRPr="005C0EF9">
        <w:rPr>
          <w:rStyle w:val="Zkladntext0"/>
          <w:color w:val="000000"/>
          <w:lang w:val="cs-CZ" w:eastAsia="cs-CZ"/>
        </w:rPr>
        <w:t xml:space="preserve">Poskytovatel je povinen zaplatit smluvní pokutu ve výši 50.000 Kč v případě, že nezajistí </w:t>
      </w:r>
      <w:r>
        <w:rPr>
          <w:rStyle w:val="Zkladntext0"/>
          <w:color w:val="000000"/>
          <w:lang w:val="cs-CZ" w:eastAsia="cs-CZ"/>
        </w:rPr>
        <w:t>přenesení</w:t>
      </w:r>
      <w:r w:rsidRPr="005C0EF9">
        <w:rPr>
          <w:rStyle w:val="Zkladntext0"/>
          <w:color w:val="000000"/>
          <w:lang w:val="cs-CZ" w:eastAsia="cs-CZ"/>
        </w:rPr>
        <w:t xml:space="preserve"> stávajících telefonních čísel specifikovaných ve smlouvě (tj. akceptované výzvě) k příslušné zakázce zadávané na základě této </w:t>
      </w:r>
      <w:r w:rsidR="0074189C">
        <w:rPr>
          <w:rStyle w:val="Zkladntext0"/>
          <w:color w:val="000000"/>
          <w:lang w:val="cs-CZ" w:eastAsia="cs-CZ"/>
        </w:rPr>
        <w:t>smlouvy</w:t>
      </w:r>
      <w:r w:rsidRPr="005C0EF9">
        <w:rPr>
          <w:rStyle w:val="Zkladntext0"/>
          <w:color w:val="000000"/>
          <w:lang w:val="cs-CZ" w:eastAsia="cs-CZ"/>
        </w:rPr>
        <w:t xml:space="preserve"> ve lhůtě do </w:t>
      </w:r>
      <w:r>
        <w:rPr>
          <w:rStyle w:val="Zkladntext0"/>
          <w:color w:val="000000"/>
          <w:lang w:val="cs-CZ" w:eastAsia="cs-CZ"/>
        </w:rPr>
        <w:t>6</w:t>
      </w:r>
      <w:r w:rsidRPr="005C0EF9">
        <w:rPr>
          <w:rStyle w:val="Zkladntext0"/>
          <w:color w:val="000000"/>
          <w:lang w:val="cs-CZ" w:eastAsia="cs-CZ"/>
        </w:rPr>
        <w:t>0 dnů od akceptace výzvy.</w:t>
      </w:r>
    </w:p>
    <w:p w14:paraId="72A655A0" w14:textId="667D319C" w:rsidR="003A1409" w:rsidRPr="003A1409" w:rsidRDefault="003A1409" w:rsidP="003A1409">
      <w:pPr>
        <w:pStyle w:val="Zkladntext1"/>
        <w:numPr>
          <w:ilvl w:val="0"/>
          <w:numId w:val="34"/>
        </w:numPr>
        <w:shd w:val="clear" w:color="auto" w:fill="auto"/>
        <w:tabs>
          <w:tab w:val="left" w:pos="436"/>
        </w:tabs>
        <w:spacing w:after="60" w:line="281" w:lineRule="exact"/>
        <w:ind w:right="20"/>
        <w:jc w:val="both"/>
        <w:rPr>
          <w:rFonts w:cs="Arial"/>
          <w:color w:val="000000"/>
          <w:shd w:val="clear" w:color="auto" w:fill="FFFFFF"/>
          <w:lang w:val="cs-CZ" w:eastAsia="cs-CZ"/>
        </w:rPr>
      </w:pPr>
      <w:r w:rsidRPr="00B1130F">
        <w:rPr>
          <w:rFonts w:cs="Arial"/>
          <w:color w:val="000000"/>
        </w:rPr>
        <w:t xml:space="preserve">Ocitne-li se </w:t>
      </w:r>
      <w:r>
        <w:rPr>
          <w:rFonts w:cs="Arial"/>
          <w:color w:val="000000"/>
          <w:lang w:val="cs-CZ"/>
        </w:rPr>
        <w:t>zákazník</w:t>
      </w:r>
      <w:r w:rsidRPr="00B1130F">
        <w:rPr>
          <w:rFonts w:cs="Arial"/>
          <w:color w:val="000000"/>
        </w:rPr>
        <w:t xml:space="preserve"> v prodlení s placením faktury, je povinen zaplatit </w:t>
      </w:r>
      <w:r>
        <w:rPr>
          <w:rFonts w:cs="Arial"/>
          <w:color w:val="000000"/>
        </w:rPr>
        <w:t>poskytovateli</w:t>
      </w:r>
      <w:r w:rsidRPr="00B1130F">
        <w:rPr>
          <w:rFonts w:cs="Arial"/>
          <w:color w:val="000000"/>
        </w:rPr>
        <w:t xml:space="preserve"> za každý den prodlení smluvní pokutu ve výši 0,05 % z dlužné částky.</w:t>
      </w:r>
    </w:p>
    <w:p w14:paraId="2DCF9BD7" w14:textId="0E25F5D1" w:rsidR="00790728" w:rsidRDefault="003E10F6" w:rsidP="000B379A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Zaplacením smluvní pokuty není dotčen nárok </w:t>
      </w:r>
      <w:r w:rsidR="00054940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ákazníka na náhradu škody způsobené mu porušením povinnosti </w:t>
      </w:r>
      <w:r w:rsidR="00054940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</w:t>
      </w:r>
      <w:r w:rsidR="001C57D4">
        <w:rPr>
          <w:rFonts w:ascii="Arial" w:hAnsi="Arial" w:cs="Arial"/>
          <w:bCs/>
          <w:sz w:val="20"/>
          <w:szCs w:val="20"/>
        </w:rPr>
        <w:t xml:space="preserve">tele, na niž se sankce vztahuje. </w:t>
      </w:r>
      <w:r w:rsidR="001C57D4" w:rsidRPr="00363B4D">
        <w:rPr>
          <w:rFonts w:ascii="Arial" w:hAnsi="Arial" w:cs="Arial"/>
          <w:bCs/>
          <w:color w:val="FF0000"/>
          <w:sz w:val="20"/>
          <w:szCs w:val="20"/>
        </w:rPr>
        <w:t>Toto ustanovení se neuplatní v případě, kdy v rámci smluvní povinnosti, na niž se sankce vztahuje, je právním předpisem vyloučena povinnost náhrady škody poskytovatelem.</w:t>
      </w:r>
      <w:bookmarkStart w:id="3" w:name="_GoBack"/>
      <w:bookmarkEnd w:id="3"/>
    </w:p>
    <w:p w14:paraId="5CCF2E07" w14:textId="109A5290" w:rsidR="003E10F6" w:rsidRPr="00DA5A3B" w:rsidRDefault="000B379A" w:rsidP="000B379A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B379A">
        <w:rPr>
          <w:rFonts w:ascii="Arial" w:hAnsi="Arial" w:cs="Arial"/>
          <w:bCs/>
          <w:sz w:val="20"/>
          <w:szCs w:val="20"/>
        </w:rPr>
        <w:t xml:space="preserve">Nárok na smluvní pokutu </w:t>
      </w:r>
      <w:r>
        <w:rPr>
          <w:rFonts w:ascii="Arial" w:hAnsi="Arial" w:cs="Arial"/>
          <w:bCs/>
          <w:sz w:val="20"/>
          <w:szCs w:val="20"/>
        </w:rPr>
        <w:t xml:space="preserve">nebo na náhradu škody dle tohoto článku </w:t>
      </w:r>
      <w:r w:rsidRPr="000B379A">
        <w:rPr>
          <w:rFonts w:ascii="Arial" w:hAnsi="Arial" w:cs="Arial"/>
          <w:bCs/>
          <w:sz w:val="20"/>
          <w:szCs w:val="20"/>
        </w:rPr>
        <w:t xml:space="preserve">zákazníkovi nevznikne, pokud k prodlení poskytovatele dojde z důvodu na straně zákazníka, bez zavinění na straně poskytovatele nebo vlivem okolností vylučujících odpovědnost podle § 2913 odst. 2 zákona č. 89/2012 Sb., občanský zákoník.   </w:t>
      </w:r>
    </w:p>
    <w:p w14:paraId="37B6970E" w14:textId="2C3D46AC" w:rsidR="00CB648E" w:rsidRPr="00DA5A3B" w:rsidRDefault="00913243" w:rsidP="00F14EFC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625D0B">
        <w:rPr>
          <w:rFonts w:ascii="Arial" w:hAnsi="Arial" w:cs="Arial"/>
          <w:b/>
          <w:sz w:val="20"/>
          <w:szCs w:val="20"/>
        </w:rPr>
        <w:t>Článek 7</w:t>
      </w:r>
    </w:p>
    <w:p w14:paraId="72CDBB57" w14:textId="77777777" w:rsidR="00CB648E" w:rsidRPr="00DA5A3B" w:rsidRDefault="00CB648E" w:rsidP="00F14EFC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Doručování a oznamování</w:t>
      </w:r>
    </w:p>
    <w:p w14:paraId="5CC76C5C" w14:textId="45CD100C" w:rsidR="00CB648E" w:rsidRPr="00DA5A3B" w:rsidRDefault="00CB648E" w:rsidP="00DA5A3B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4" w:name="_DV_M150"/>
      <w:bookmarkEnd w:id="4"/>
      <w:r w:rsidRPr="00DA5A3B">
        <w:rPr>
          <w:rFonts w:ascii="Arial" w:hAnsi="Arial" w:cs="Arial"/>
          <w:bCs/>
          <w:sz w:val="20"/>
          <w:szCs w:val="20"/>
        </w:rPr>
        <w:t>Kromě případů výslovně uvedených v této smlouvě budou veškerá oznámení mezi smluvními stranami učiněna písemnou formou a předána osobně nebo doručena prostřednictvím systému datových schránek, doporučeným dopisem nebo e-mailem, s výjimkou případné změny smluvních podmínek, které budou předány osobně či doručeny doporučeným dopisem. Uvedené doručení se bude provádět na adresu či e-mailovou adresu druhé smluvní strany uvedené v této smlouvě s uvedením příjemce nebo na jinou adresu či jinému adresátovi, které může daná smluvní strana změnit prostřednictvím oznámení učiněného v souladu s tímto článkem, a budou považována za doručená</w:t>
      </w:r>
      <w:r w:rsidR="00A47580" w:rsidRPr="00DA5A3B">
        <w:rPr>
          <w:rFonts w:ascii="Arial" w:hAnsi="Arial" w:cs="Arial"/>
          <w:bCs/>
          <w:sz w:val="20"/>
          <w:szCs w:val="20"/>
        </w:rPr>
        <w:t>: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</w:p>
    <w:p w14:paraId="6994E015" w14:textId="3EA89687" w:rsidR="00CB648E" w:rsidRPr="00DA5A3B" w:rsidRDefault="00CB648E" w:rsidP="00DA5A3B">
      <w:pPr>
        <w:numPr>
          <w:ilvl w:val="0"/>
          <w:numId w:val="36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v případě osobního doručení předáním</w:t>
      </w:r>
      <w:r w:rsidR="00EE0633">
        <w:rPr>
          <w:rFonts w:ascii="Arial" w:hAnsi="Arial" w:cs="Arial"/>
          <w:sz w:val="20"/>
          <w:szCs w:val="20"/>
        </w:rPr>
        <w:t>;</w:t>
      </w:r>
    </w:p>
    <w:p w14:paraId="0F657D98" w14:textId="71D3BEF2" w:rsidR="00CB648E" w:rsidRPr="00DA5A3B" w:rsidRDefault="00CB648E" w:rsidP="00DA5A3B">
      <w:pPr>
        <w:numPr>
          <w:ilvl w:val="0"/>
          <w:numId w:val="36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v případě odeslání doporučeným dopisem okamžikem jeho doručení</w:t>
      </w:r>
      <w:r w:rsidR="00EE0633">
        <w:rPr>
          <w:rFonts w:ascii="Arial" w:hAnsi="Arial" w:cs="Arial"/>
          <w:sz w:val="20"/>
          <w:szCs w:val="20"/>
        </w:rPr>
        <w:t>;</w:t>
      </w:r>
    </w:p>
    <w:p w14:paraId="438FDC47" w14:textId="3C7921FB" w:rsidR="00CB648E" w:rsidRPr="00DA5A3B" w:rsidRDefault="00CB648E" w:rsidP="00DA5A3B">
      <w:pPr>
        <w:numPr>
          <w:ilvl w:val="0"/>
          <w:numId w:val="36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v případě odeslání e-mailem při přijetí potvrzení o přijetí z příjemcova počítače.</w:t>
      </w:r>
    </w:p>
    <w:p w14:paraId="537BCA75" w14:textId="75E36D55" w:rsidR="00CB648E" w:rsidRPr="00DA5A3B" w:rsidRDefault="00CB648E" w:rsidP="00DA5A3B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Adresy</w:t>
      </w:r>
      <w:r w:rsidR="00B26AD8" w:rsidRPr="00DA5A3B">
        <w:rPr>
          <w:rFonts w:ascii="Arial" w:hAnsi="Arial" w:cs="Arial"/>
          <w:bCs/>
          <w:sz w:val="20"/>
          <w:szCs w:val="20"/>
        </w:rPr>
        <w:t xml:space="preserve"> a</w:t>
      </w:r>
      <w:r w:rsidRPr="00DA5A3B">
        <w:rPr>
          <w:rFonts w:ascii="Arial" w:hAnsi="Arial" w:cs="Arial"/>
          <w:bCs/>
          <w:sz w:val="20"/>
          <w:szCs w:val="20"/>
        </w:rPr>
        <w:t xml:space="preserve"> telefonní čísla kontaktních osob smluvních stran pro účely komunikace dle předchozího odstavce tohoto článku smlouvy jsou uvedeny v </w:t>
      </w:r>
      <w:r w:rsidRPr="00DA5A3B">
        <w:rPr>
          <w:rFonts w:ascii="Arial" w:hAnsi="Arial" w:cs="Arial"/>
          <w:b/>
          <w:bCs/>
          <w:sz w:val="20"/>
          <w:szCs w:val="20"/>
        </w:rPr>
        <w:t xml:space="preserve">příloze č. </w:t>
      </w:r>
      <w:r w:rsidR="00A73F29" w:rsidRPr="00DA5A3B">
        <w:rPr>
          <w:rFonts w:ascii="Arial" w:hAnsi="Arial" w:cs="Arial"/>
          <w:b/>
          <w:bCs/>
          <w:sz w:val="20"/>
          <w:szCs w:val="20"/>
        </w:rPr>
        <w:t>4</w:t>
      </w:r>
      <w:r w:rsidRPr="00DA5A3B">
        <w:rPr>
          <w:rFonts w:ascii="Arial" w:hAnsi="Arial" w:cs="Arial"/>
          <w:bCs/>
          <w:sz w:val="20"/>
          <w:szCs w:val="20"/>
        </w:rPr>
        <w:t xml:space="preserve"> této smlouvy</w:t>
      </w:r>
      <w:r w:rsidR="00AA43EC" w:rsidRPr="00DA5A3B">
        <w:rPr>
          <w:rFonts w:ascii="Arial" w:hAnsi="Arial" w:cs="Arial"/>
          <w:bCs/>
          <w:sz w:val="20"/>
          <w:szCs w:val="20"/>
        </w:rPr>
        <w:t>, vč. i případného stanovení kompetencí kontaktních osob</w:t>
      </w:r>
      <w:r w:rsidRPr="00DA5A3B">
        <w:rPr>
          <w:rFonts w:ascii="Arial" w:hAnsi="Arial" w:cs="Arial"/>
          <w:bCs/>
          <w:sz w:val="20"/>
          <w:szCs w:val="20"/>
        </w:rPr>
        <w:t>.</w:t>
      </w:r>
      <w:r w:rsidR="00AA43EC" w:rsidRPr="00DA5A3B">
        <w:rPr>
          <w:rFonts w:ascii="Arial" w:hAnsi="Arial" w:cs="Arial"/>
          <w:bCs/>
          <w:sz w:val="20"/>
          <w:szCs w:val="20"/>
        </w:rPr>
        <w:t xml:space="preserve"> Podobně si m</w:t>
      </w:r>
      <w:r w:rsidR="004F4BB4" w:rsidRPr="00DA5A3B">
        <w:rPr>
          <w:rFonts w:ascii="Arial" w:hAnsi="Arial" w:cs="Arial"/>
          <w:bCs/>
          <w:sz w:val="20"/>
          <w:szCs w:val="20"/>
        </w:rPr>
        <w:t>ohou</w:t>
      </w:r>
      <w:r w:rsidR="00AA43EC" w:rsidRPr="00DA5A3B">
        <w:rPr>
          <w:rFonts w:ascii="Arial" w:hAnsi="Arial" w:cs="Arial"/>
          <w:bCs/>
          <w:sz w:val="20"/>
          <w:szCs w:val="20"/>
        </w:rPr>
        <w:t xml:space="preserve"> kompetence svých kontaktních osob upravit </w:t>
      </w:r>
      <w:r w:rsidR="00C3399E">
        <w:rPr>
          <w:rFonts w:ascii="Arial" w:hAnsi="Arial" w:cs="Arial"/>
          <w:bCs/>
          <w:sz w:val="20"/>
          <w:szCs w:val="20"/>
        </w:rPr>
        <w:t>všichni zákazníci</w:t>
      </w:r>
      <w:r w:rsidR="004F4BB4" w:rsidRPr="00DA5A3B">
        <w:rPr>
          <w:rFonts w:ascii="Arial" w:hAnsi="Arial" w:cs="Arial"/>
          <w:bCs/>
          <w:sz w:val="20"/>
          <w:szCs w:val="20"/>
        </w:rPr>
        <w:t>.</w:t>
      </w:r>
    </w:p>
    <w:p w14:paraId="1C7692F4" w14:textId="1BDD0FD0" w:rsidR="00CB648E" w:rsidRPr="00DA5A3B" w:rsidRDefault="00CB648E" w:rsidP="00DA5A3B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Daňový doklad </w:t>
      </w:r>
      <w:r w:rsidR="00B26AD8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 </w:t>
      </w:r>
      <w:r w:rsidR="003656A1">
        <w:rPr>
          <w:rFonts w:ascii="Arial" w:hAnsi="Arial" w:cs="Arial"/>
          <w:bCs/>
          <w:sz w:val="20"/>
          <w:szCs w:val="20"/>
        </w:rPr>
        <w:t xml:space="preserve">v tištěné formě </w:t>
      </w:r>
      <w:r w:rsidRPr="00DA5A3B">
        <w:rPr>
          <w:rFonts w:ascii="Arial" w:hAnsi="Arial" w:cs="Arial"/>
          <w:bCs/>
          <w:sz w:val="20"/>
          <w:szCs w:val="20"/>
        </w:rPr>
        <w:t xml:space="preserve">musí být doručen </w:t>
      </w:r>
      <w:r w:rsidR="00303A12" w:rsidRPr="00DA5A3B">
        <w:rPr>
          <w:rFonts w:ascii="Arial" w:hAnsi="Arial" w:cs="Arial"/>
          <w:bCs/>
          <w:sz w:val="20"/>
          <w:szCs w:val="20"/>
        </w:rPr>
        <w:t xml:space="preserve">jednotlivým </w:t>
      </w:r>
      <w:r w:rsidR="00C3399E">
        <w:rPr>
          <w:rFonts w:ascii="Arial" w:hAnsi="Arial" w:cs="Arial"/>
          <w:bCs/>
          <w:sz w:val="20"/>
          <w:szCs w:val="20"/>
        </w:rPr>
        <w:t>zákazníkům</w:t>
      </w:r>
      <w:r w:rsidR="00867AF0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303A12" w:rsidRPr="00DA5A3B">
        <w:rPr>
          <w:rFonts w:ascii="Arial" w:hAnsi="Arial" w:cs="Arial"/>
          <w:bCs/>
          <w:sz w:val="20"/>
          <w:szCs w:val="20"/>
        </w:rPr>
        <w:t>na adresy jej</w:t>
      </w:r>
      <w:r w:rsidR="00F075FC">
        <w:rPr>
          <w:rFonts w:ascii="Arial" w:hAnsi="Arial" w:cs="Arial"/>
          <w:bCs/>
          <w:sz w:val="20"/>
          <w:szCs w:val="20"/>
        </w:rPr>
        <w:t>i</w:t>
      </w:r>
      <w:r w:rsidR="00303A12" w:rsidRPr="00DA5A3B">
        <w:rPr>
          <w:rFonts w:ascii="Arial" w:hAnsi="Arial" w:cs="Arial"/>
          <w:bCs/>
          <w:sz w:val="20"/>
          <w:szCs w:val="20"/>
        </w:rPr>
        <w:t>ch</w:t>
      </w:r>
      <w:r w:rsidRPr="00DA5A3B">
        <w:rPr>
          <w:rFonts w:ascii="Arial" w:hAnsi="Arial" w:cs="Arial"/>
          <w:bCs/>
          <w:sz w:val="20"/>
          <w:szCs w:val="20"/>
        </w:rPr>
        <w:t xml:space="preserve"> síd</w:t>
      </w:r>
      <w:r w:rsidR="00303A12" w:rsidRPr="00DA5A3B">
        <w:rPr>
          <w:rFonts w:ascii="Arial" w:hAnsi="Arial" w:cs="Arial"/>
          <w:bCs/>
          <w:sz w:val="20"/>
          <w:szCs w:val="20"/>
        </w:rPr>
        <w:t>el uvedených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  <w:r w:rsidR="00EE0633">
        <w:rPr>
          <w:rFonts w:ascii="Arial" w:hAnsi="Arial" w:cs="Arial"/>
          <w:bCs/>
          <w:sz w:val="20"/>
          <w:szCs w:val="20"/>
        </w:rPr>
        <w:t>v příloze č. 2</w:t>
      </w:r>
      <w:r w:rsidRPr="00DA5A3B">
        <w:rPr>
          <w:rFonts w:ascii="Arial" w:hAnsi="Arial" w:cs="Arial"/>
          <w:bCs/>
          <w:sz w:val="20"/>
          <w:szCs w:val="20"/>
        </w:rPr>
        <w:t xml:space="preserve">. V případě, že dojde k jakékoliv změně adresy sídla </w:t>
      </w:r>
      <w:r w:rsidR="00303A12" w:rsidRPr="00DA5A3B">
        <w:rPr>
          <w:rFonts w:ascii="Arial" w:hAnsi="Arial" w:cs="Arial"/>
          <w:bCs/>
          <w:sz w:val="20"/>
          <w:szCs w:val="20"/>
        </w:rPr>
        <w:t>j</w:t>
      </w:r>
      <w:r w:rsidR="004D428F" w:rsidRPr="00DA5A3B">
        <w:rPr>
          <w:rFonts w:ascii="Arial" w:hAnsi="Arial" w:cs="Arial"/>
          <w:bCs/>
          <w:sz w:val="20"/>
          <w:szCs w:val="20"/>
        </w:rPr>
        <w:t>ednotlivého zákazníka</w:t>
      </w:r>
      <w:r w:rsidRPr="00DA5A3B">
        <w:rPr>
          <w:rFonts w:ascii="Arial" w:hAnsi="Arial" w:cs="Arial"/>
          <w:bCs/>
          <w:sz w:val="20"/>
          <w:szCs w:val="20"/>
        </w:rPr>
        <w:t xml:space="preserve">, musí být daňový doklad doručen tomuto na adresu jeho aktuálního sídla. V případě, že dojde ke změně adresy sídla </w:t>
      </w:r>
      <w:r w:rsidR="00B26AD8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oskytovatele, musí být daňový doklad vrácen </w:t>
      </w:r>
      <w:r w:rsidR="00B26AD8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oskytovateli na adresu jeho sídla zapsanou v obchodním rejstříku.</w:t>
      </w:r>
    </w:p>
    <w:p w14:paraId="2069DE9C" w14:textId="79B2DDF2" w:rsidR="00CB648E" w:rsidRPr="00DA5A3B" w:rsidRDefault="00CB648E" w:rsidP="00DA5A3B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V případě změny osoby uvedené v odst. 2 tohoto článku smlouvy</w:t>
      </w:r>
      <w:r w:rsidR="00B26AD8" w:rsidRPr="00DA5A3B">
        <w:rPr>
          <w:rFonts w:ascii="Arial" w:hAnsi="Arial" w:cs="Arial"/>
          <w:bCs/>
          <w:sz w:val="20"/>
          <w:szCs w:val="20"/>
        </w:rPr>
        <w:t>,</w:t>
      </w:r>
      <w:r w:rsidRPr="00DA5A3B">
        <w:rPr>
          <w:rFonts w:ascii="Arial" w:hAnsi="Arial" w:cs="Arial"/>
          <w:bCs/>
          <w:sz w:val="20"/>
          <w:szCs w:val="20"/>
        </w:rPr>
        <w:t xml:space="preserve"> jsou smluvní strany povinny se navzájem písemně informovat bez zbytečného odkladu poté, co k takovým změnám dojde. </w:t>
      </w:r>
    </w:p>
    <w:p w14:paraId="14BD00D8" w14:textId="45FB93DC" w:rsidR="00CB648E" w:rsidRPr="00DA5A3B" w:rsidRDefault="00C47711" w:rsidP="00F14EFC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</w:t>
      </w:r>
      <w:r w:rsidR="00EE0633">
        <w:rPr>
          <w:rFonts w:ascii="Arial" w:hAnsi="Arial" w:cs="Arial"/>
          <w:b/>
          <w:sz w:val="20"/>
          <w:szCs w:val="20"/>
        </w:rPr>
        <w:t>ánek 8</w:t>
      </w:r>
    </w:p>
    <w:p w14:paraId="31D61C36" w14:textId="77777777" w:rsidR="00CB648E" w:rsidRPr="00DA5A3B" w:rsidRDefault="00CB648E" w:rsidP="00F14EFC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Trvání smlouvy</w:t>
      </w:r>
    </w:p>
    <w:p w14:paraId="2364F8E8" w14:textId="11E1BFB3" w:rsidR="00CB648E" w:rsidRPr="00DA5A3B" w:rsidRDefault="00CB648E" w:rsidP="00DA5A3B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5A3B">
        <w:rPr>
          <w:rFonts w:ascii="Arial" w:hAnsi="Arial" w:cs="Arial"/>
          <w:b/>
          <w:bCs/>
          <w:sz w:val="20"/>
          <w:szCs w:val="20"/>
        </w:rPr>
        <w:t>Tato smlouva se uzavírá na dobu určitou</w:t>
      </w:r>
      <w:r w:rsidR="00EE0633" w:rsidRPr="00DA5A3B">
        <w:rPr>
          <w:rFonts w:ascii="Arial" w:hAnsi="Arial" w:cs="Arial"/>
          <w:b/>
          <w:bCs/>
          <w:sz w:val="20"/>
          <w:szCs w:val="20"/>
        </w:rPr>
        <w:t>, a to do</w:t>
      </w:r>
      <w:r w:rsidR="0081118F" w:rsidRPr="00DA5A3B">
        <w:rPr>
          <w:rFonts w:ascii="Arial" w:hAnsi="Arial" w:cs="Arial"/>
          <w:b/>
          <w:bCs/>
          <w:sz w:val="20"/>
          <w:szCs w:val="20"/>
        </w:rPr>
        <w:t xml:space="preserve"> </w:t>
      </w:r>
      <w:r w:rsidR="0081118F" w:rsidRPr="0072788B">
        <w:rPr>
          <w:rFonts w:ascii="Arial" w:hAnsi="Arial" w:cs="Arial"/>
          <w:b/>
          <w:bCs/>
          <w:sz w:val="20"/>
          <w:szCs w:val="20"/>
        </w:rPr>
        <w:t>uplynutí 4</w:t>
      </w:r>
      <w:r w:rsidR="004C795F">
        <w:rPr>
          <w:rFonts w:ascii="Arial" w:hAnsi="Arial" w:cs="Arial"/>
          <w:b/>
          <w:bCs/>
          <w:sz w:val="20"/>
          <w:szCs w:val="20"/>
        </w:rPr>
        <w:t>8</w:t>
      </w:r>
      <w:r w:rsidR="0081118F" w:rsidRPr="0072788B">
        <w:rPr>
          <w:rFonts w:ascii="Arial" w:hAnsi="Arial" w:cs="Arial"/>
          <w:b/>
          <w:bCs/>
          <w:sz w:val="20"/>
          <w:szCs w:val="20"/>
        </w:rPr>
        <w:t xml:space="preserve"> měsíců </w:t>
      </w:r>
      <w:r w:rsidR="00EE0633" w:rsidRPr="0072788B">
        <w:rPr>
          <w:rFonts w:ascii="Arial" w:hAnsi="Arial" w:cs="Arial"/>
          <w:b/>
          <w:bCs/>
          <w:sz w:val="20"/>
          <w:szCs w:val="20"/>
        </w:rPr>
        <w:t>od</w:t>
      </w:r>
      <w:r w:rsidR="00EE0633" w:rsidRPr="00DA5A3B">
        <w:rPr>
          <w:rFonts w:ascii="Arial" w:hAnsi="Arial" w:cs="Arial"/>
          <w:b/>
          <w:bCs/>
          <w:sz w:val="20"/>
          <w:szCs w:val="20"/>
        </w:rPr>
        <w:t xml:space="preserve"> </w:t>
      </w:r>
      <w:r w:rsidR="00E203FF">
        <w:rPr>
          <w:rFonts w:ascii="Arial" w:hAnsi="Arial" w:cs="Arial"/>
          <w:b/>
          <w:bCs/>
          <w:sz w:val="20"/>
          <w:szCs w:val="20"/>
        </w:rPr>
        <w:t>nabytí účinnosti smlouvy.</w:t>
      </w:r>
      <w:r w:rsidRPr="00DA5A3B">
        <w:rPr>
          <w:rFonts w:ascii="Arial" w:hAnsi="Arial" w:cs="Arial"/>
          <w:b/>
          <w:bCs/>
          <w:sz w:val="20"/>
          <w:szCs w:val="20"/>
        </w:rPr>
        <w:t xml:space="preserve"> </w:t>
      </w:r>
      <w:r w:rsidR="00B226EC">
        <w:rPr>
          <w:rFonts w:ascii="Arial" w:hAnsi="Arial" w:cs="Arial"/>
          <w:b/>
          <w:bCs/>
          <w:sz w:val="20"/>
          <w:szCs w:val="20"/>
        </w:rPr>
        <w:t xml:space="preserve">Smlouva nabyde účinnosti nejdříve </w:t>
      </w:r>
      <w:proofErr w:type="gramStart"/>
      <w:r w:rsidR="001A0F51">
        <w:rPr>
          <w:rFonts w:ascii="Arial" w:hAnsi="Arial" w:cs="Arial"/>
          <w:b/>
          <w:bCs/>
          <w:sz w:val="20"/>
          <w:szCs w:val="20"/>
        </w:rPr>
        <w:t>0</w:t>
      </w:r>
      <w:r w:rsidR="00B226EC">
        <w:rPr>
          <w:rFonts w:ascii="Arial" w:hAnsi="Arial" w:cs="Arial"/>
          <w:b/>
          <w:bCs/>
          <w:sz w:val="20"/>
          <w:szCs w:val="20"/>
        </w:rPr>
        <w:t>1.</w:t>
      </w:r>
      <w:r w:rsidR="001A0F51">
        <w:rPr>
          <w:rFonts w:ascii="Arial" w:hAnsi="Arial" w:cs="Arial"/>
          <w:b/>
          <w:bCs/>
          <w:sz w:val="20"/>
          <w:szCs w:val="20"/>
        </w:rPr>
        <w:t>0</w:t>
      </w:r>
      <w:r w:rsidR="00B226EC">
        <w:rPr>
          <w:rFonts w:ascii="Arial" w:hAnsi="Arial" w:cs="Arial"/>
          <w:b/>
          <w:bCs/>
          <w:sz w:val="20"/>
          <w:szCs w:val="20"/>
        </w:rPr>
        <w:t>1.2023</w:t>
      </w:r>
      <w:proofErr w:type="gramEnd"/>
      <w:r w:rsidR="00B226EC">
        <w:rPr>
          <w:rFonts w:ascii="Arial" w:hAnsi="Arial" w:cs="Arial"/>
          <w:b/>
          <w:bCs/>
          <w:sz w:val="20"/>
          <w:szCs w:val="20"/>
        </w:rPr>
        <w:t>.</w:t>
      </w:r>
    </w:p>
    <w:p w14:paraId="64AA548F" w14:textId="2ECA2B60" w:rsidR="00CB648E" w:rsidRPr="00DA5A3B" w:rsidRDefault="00CB648E" w:rsidP="00DA5A3B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Smluvní strany mohou tuto smlouvu ukončit dohodou</w:t>
      </w:r>
      <w:r w:rsidR="00E80E31" w:rsidRPr="00DA5A3B">
        <w:rPr>
          <w:rFonts w:ascii="Arial" w:hAnsi="Arial" w:cs="Arial"/>
          <w:bCs/>
          <w:sz w:val="20"/>
          <w:szCs w:val="20"/>
        </w:rPr>
        <w:t>.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</w:p>
    <w:p w14:paraId="07C29E31" w14:textId="1CEEBDAC" w:rsidR="00CB648E" w:rsidRPr="00DA5A3B" w:rsidRDefault="00CB648E" w:rsidP="00DA5A3B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Zákazník je oprávněn</w:t>
      </w:r>
      <w:r w:rsidR="00E80E31" w:rsidRPr="00DA5A3B">
        <w:rPr>
          <w:rFonts w:ascii="Arial" w:hAnsi="Arial" w:cs="Arial"/>
          <w:bCs/>
          <w:sz w:val="20"/>
          <w:szCs w:val="20"/>
        </w:rPr>
        <w:t xml:space="preserve"> s okamžitou platností</w:t>
      </w:r>
      <w:r w:rsidRPr="00DA5A3B">
        <w:rPr>
          <w:rFonts w:ascii="Arial" w:hAnsi="Arial" w:cs="Arial"/>
          <w:bCs/>
          <w:sz w:val="20"/>
          <w:szCs w:val="20"/>
        </w:rPr>
        <w:t xml:space="preserve"> smlouvu vypovědět z těchto důvodů: </w:t>
      </w:r>
    </w:p>
    <w:p w14:paraId="503B6164" w14:textId="293A615B" w:rsidR="00CB648E" w:rsidRPr="00DA5A3B" w:rsidRDefault="00511B12" w:rsidP="00DA5A3B">
      <w:pPr>
        <w:numPr>
          <w:ilvl w:val="0"/>
          <w:numId w:val="38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p</w:t>
      </w:r>
      <w:r w:rsidR="00CB648E" w:rsidRPr="00DA5A3B">
        <w:rPr>
          <w:rFonts w:ascii="Arial" w:hAnsi="Arial" w:cs="Arial"/>
          <w:sz w:val="20"/>
          <w:szCs w:val="20"/>
        </w:rPr>
        <w:t xml:space="preserve">oskytovatel není schopen poskytovat </w:t>
      </w:r>
      <w:r w:rsidR="00A761F1" w:rsidRPr="00DA5A3B">
        <w:rPr>
          <w:rFonts w:ascii="Arial" w:hAnsi="Arial" w:cs="Arial"/>
          <w:sz w:val="20"/>
          <w:szCs w:val="20"/>
        </w:rPr>
        <w:t xml:space="preserve">některé </w:t>
      </w:r>
      <w:r w:rsidR="00CB648E" w:rsidRPr="00DA5A3B">
        <w:rPr>
          <w:rFonts w:ascii="Arial" w:hAnsi="Arial" w:cs="Arial"/>
          <w:sz w:val="20"/>
          <w:szCs w:val="20"/>
        </w:rPr>
        <w:t xml:space="preserve">ze </w:t>
      </w:r>
      <w:r w:rsidRPr="00DA5A3B">
        <w:rPr>
          <w:rFonts w:ascii="Arial" w:hAnsi="Arial" w:cs="Arial"/>
          <w:sz w:val="20"/>
          <w:szCs w:val="20"/>
        </w:rPr>
        <w:t>s</w:t>
      </w:r>
      <w:r w:rsidR="00CB648E" w:rsidRPr="00DA5A3B">
        <w:rPr>
          <w:rFonts w:ascii="Arial" w:hAnsi="Arial" w:cs="Arial"/>
          <w:sz w:val="20"/>
          <w:szCs w:val="20"/>
        </w:rPr>
        <w:t xml:space="preserve">lužeb </w:t>
      </w:r>
      <w:r w:rsidRPr="00DA5A3B">
        <w:rPr>
          <w:rFonts w:ascii="Arial" w:hAnsi="Arial" w:cs="Arial"/>
          <w:sz w:val="20"/>
          <w:szCs w:val="20"/>
        </w:rPr>
        <w:t>z</w:t>
      </w:r>
      <w:r w:rsidR="00CB648E" w:rsidRPr="00DA5A3B">
        <w:rPr>
          <w:rFonts w:ascii="Arial" w:hAnsi="Arial" w:cs="Arial"/>
          <w:sz w:val="20"/>
          <w:szCs w:val="20"/>
        </w:rPr>
        <w:t xml:space="preserve">ákazníkovi, a to ode dne, kdy </w:t>
      </w:r>
      <w:r w:rsidRPr="00DA5A3B">
        <w:rPr>
          <w:rFonts w:ascii="Arial" w:hAnsi="Arial" w:cs="Arial"/>
          <w:sz w:val="20"/>
          <w:szCs w:val="20"/>
        </w:rPr>
        <w:t>p</w:t>
      </w:r>
      <w:r w:rsidR="00CB648E" w:rsidRPr="00DA5A3B">
        <w:rPr>
          <w:rFonts w:ascii="Arial" w:hAnsi="Arial" w:cs="Arial"/>
          <w:sz w:val="20"/>
          <w:szCs w:val="20"/>
        </w:rPr>
        <w:t xml:space="preserve">oskytovatel písemně prohlásí </w:t>
      </w:r>
      <w:r w:rsidRPr="00DA5A3B">
        <w:rPr>
          <w:rFonts w:ascii="Arial" w:hAnsi="Arial" w:cs="Arial"/>
          <w:sz w:val="20"/>
          <w:szCs w:val="20"/>
        </w:rPr>
        <w:t>z</w:t>
      </w:r>
      <w:r w:rsidR="00CB648E" w:rsidRPr="00DA5A3B">
        <w:rPr>
          <w:rFonts w:ascii="Arial" w:hAnsi="Arial" w:cs="Arial"/>
          <w:sz w:val="20"/>
          <w:szCs w:val="20"/>
        </w:rPr>
        <w:t xml:space="preserve">ákazníkovi, že není schopen </w:t>
      </w:r>
      <w:r w:rsidRPr="00DA5A3B">
        <w:rPr>
          <w:rFonts w:ascii="Arial" w:hAnsi="Arial" w:cs="Arial"/>
          <w:sz w:val="20"/>
          <w:szCs w:val="20"/>
        </w:rPr>
        <w:t>s</w:t>
      </w:r>
      <w:r w:rsidR="00CB648E" w:rsidRPr="00DA5A3B">
        <w:rPr>
          <w:rFonts w:ascii="Arial" w:hAnsi="Arial" w:cs="Arial"/>
          <w:sz w:val="20"/>
          <w:szCs w:val="20"/>
        </w:rPr>
        <w:t>lužb</w:t>
      </w:r>
      <w:r w:rsidR="00A761F1" w:rsidRPr="00DA5A3B">
        <w:rPr>
          <w:rFonts w:ascii="Arial" w:hAnsi="Arial" w:cs="Arial"/>
          <w:sz w:val="20"/>
          <w:szCs w:val="20"/>
        </w:rPr>
        <w:t>u</w:t>
      </w:r>
      <w:r w:rsidR="00CB648E" w:rsidRPr="00DA5A3B">
        <w:rPr>
          <w:rFonts w:ascii="Arial" w:hAnsi="Arial" w:cs="Arial"/>
          <w:sz w:val="20"/>
          <w:szCs w:val="20"/>
        </w:rPr>
        <w:t xml:space="preserve"> poskytovat</w:t>
      </w:r>
      <w:r w:rsidR="00D70516">
        <w:rPr>
          <w:rFonts w:ascii="Arial" w:hAnsi="Arial" w:cs="Arial"/>
          <w:sz w:val="20"/>
          <w:szCs w:val="20"/>
        </w:rPr>
        <w:t>,</w:t>
      </w:r>
    </w:p>
    <w:p w14:paraId="11141DE3" w14:textId="38986A83" w:rsidR="00CB648E" w:rsidRPr="00DA5A3B" w:rsidRDefault="00511B12" w:rsidP="00DA5A3B">
      <w:pPr>
        <w:numPr>
          <w:ilvl w:val="0"/>
          <w:numId w:val="38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p</w:t>
      </w:r>
      <w:r w:rsidR="00CB648E" w:rsidRPr="00DA5A3B">
        <w:rPr>
          <w:rFonts w:ascii="Arial" w:hAnsi="Arial" w:cs="Arial"/>
          <w:sz w:val="20"/>
          <w:szCs w:val="20"/>
        </w:rPr>
        <w:t xml:space="preserve">oskytovatel je v prodlení s poskytnutím </w:t>
      </w:r>
      <w:r w:rsidRPr="00DA5A3B">
        <w:rPr>
          <w:rFonts w:ascii="Arial" w:hAnsi="Arial" w:cs="Arial"/>
          <w:sz w:val="20"/>
          <w:szCs w:val="20"/>
        </w:rPr>
        <w:t>s</w:t>
      </w:r>
      <w:r w:rsidR="00CB648E" w:rsidRPr="00DA5A3B">
        <w:rPr>
          <w:rFonts w:ascii="Arial" w:hAnsi="Arial" w:cs="Arial"/>
          <w:sz w:val="20"/>
          <w:szCs w:val="20"/>
        </w:rPr>
        <w:t xml:space="preserve">lužeb </w:t>
      </w:r>
      <w:r w:rsidRPr="00DA5A3B">
        <w:rPr>
          <w:rFonts w:ascii="Arial" w:hAnsi="Arial" w:cs="Arial"/>
          <w:sz w:val="20"/>
          <w:szCs w:val="20"/>
        </w:rPr>
        <w:t>z</w:t>
      </w:r>
      <w:r w:rsidR="00CB648E" w:rsidRPr="00DA5A3B">
        <w:rPr>
          <w:rFonts w:ascii="Arial" w:hAnsi="Arial" w:cs="Arial"/>
          <w:sz w:val="20"/>
          <w:szCs w:val="20"/>
        </w:rPr>
        <w:t>ákazníkovi po dobu delší než 48 hodin</w:t>
      </w:r>
      <w:r w:rsidR="00D70516">
        <w:rPr>
          <w:rFonts w:ascii="Arial" w:hAnsi="Arial" w:cs="Arial"/>
          <w:sz w:val="20"/>
          <w:szCs w:val="20"/>
        </w:rPr>
        <w:t>,</w:t>
      </w:r>
    </w:p>
    <w:p w14:paraId="4BCB37CD" w14:textId="63E3C715" w:rsidR="00CB648E" w:rsidRDefault="00511B12" w:rsidP="00DA5A3B">
      <w:pPr>
        <w:numPr>
          <w:ilvl w:val="0"/>
          <w:numId w:val="38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p</w:t>
      </w:r>
      <w:r w:rsidR="0038311B" w:rsidRPr="00DA5A3B">
        <w:rPr>
          <w:rFonts w:ascii="Arial" w:hAnsi="Arial" w:cs="Arial"/>
          <w:sz w:val="20"/>
          <w:szCs w:val="20"/>
        </w:rPr>
        <w:t xml:space="preserve">oskytovatel opakovaně podstatným způsobem porušil smluvní podmínky vymezené touto smlouvou, na které byl </w:t>
      </w:r>
      <w:r w:rsidRPr="00DA5A3B">
        <w:rPr>
          <w:rFonts w:ascii="Arial" w:hAnsi="Arial" w:cs="Arial"/>
          <w:sz w:val="20"/>
          <w:szCs w:val="20"/>
        </w:rPr>
        <w:t>z</w:t>
      </w:r>
      <w:r w:rsidR="0038311B" w:rsidRPr="00DA5A3B">
        <w:rPr>
          <w:rFonts w:ascii="Arial" w:hAnsi="Arial" w:cs="Arial"/>
          <w:sz w:val="20"/>
          <w:szCs w:val="20"/>
        </w:rPr>
        <w:t>ákazníkem upozorněn.</w:t>
      </w:r>
    </w:p>
    <w:p w14:paraId="34595329" w14:textId="05EA01DF" w:rsidR="00B226EC" w:rsidRPr="00B226EC" w:rsidRDefault="00B226EC" w:rsidP="00B226EC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Zákazník je oprávněn vypovědět smlouvu i bez uvedení důvodu, avšak až po uplynutí 24 měsíců od nabytí účinnosti</w:t>
      </w:r>
      <w:r w:rsidR="0037492B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a to s výpovědní lhůtou </w:t>
      </w:r>
      <w:r w:rsidR="00386BF5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 xml:space="preserve"> měsíc</w:t>
      </w:r>
      <w:r w:rsidR="00386BF5">
        <w:rPr>
          <w:rFonts w:ascii="Arial" w:hAnsi="Arial" w:cs="Arial"/>
          <w:bCs/>
          <w:sz w:val="20"/>
          <w:szCs w:val="20"/>
        </w:rPr>
        <w:t>ů</w:t>
      </w:r>
      <w:r>
        <w:rPr>
          <w:rFonts w:ascii="Arial" w:hAnsi="Arial" w:cs="Arial"/>
          <w:bCs/>
          <w:sz w:val="20"/>
          <w:szCs w:val="20"/>
        </w:rPr>
        <w:t xml:space="preserve">, která začíná od prvního dne následujícího měsíce od </w:t>
      </w:r>
      <w:r w:rsidR="0037492B">
        <w:rPr>
          <w:rFonts w:ascii="Arial" w:hAnsi="Arial" w:cs="Arial"/>
          <w:bCs/>
          <w:sz w:val="20"/>
          <w:szCs w:val="20"/>
        </w:rPr>
        <w:t xml:space="preserve">přijetí </w:t>
      </w:r>
      <w:r>
        <w:rPr>
          <w:rFonts w:ascii="Arial" w:hAnsi="Arial" w:cs="Arial"/>
          <w:bCs/>
          <w:sz w:val="20"/>
          <w:szCs w:val="20"/>
        </w:rPr>
        <w:t>oznámení</w:t>
      </w:r>
      <w:r w:rsidR="0037492B">
        <w:rPr>
          <w:rFonts w:ascii="Arial" w:hAnsi="Arial" w:cs="Arial"/>
          <w:bCs/>
          <w:sz w:val="20"/>
          <w:szCs w:val="20"/>
        </w:rPr>
        <w:t>.</w:t>
      </w:r>
    </w:p>
    <w:p w14:paraId="029D0071" w14:textId="1A15828A" w:rsidR="00CB648E" w:rsidRPr="00DA5A3B" w:rsidRDefault="00CB648E" w:rsidP="00DA5A3B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může tuto smlouvu vypovědět z důvodu, že </w:t>
      </w:r>
      <w:r w:rsidR="00A067D0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je v prodlení s úhradou faktury </w:t>
      </w:r>
      <w:r w:rsidR="00A067D0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 za poskytnutí </w:t>
      </w:r>
      <w:r w:rsidR="00A067D0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>lužeb déle než dva měsíce oproti datu splatnosti této faktury, a</w:t>
      </w:r>
      <w:r w:rsidR="00EE0633">
        <w:rPr>
          <w:rFonts w:ascii="Arial" w:hAnsi="Arial" w:cs="Arial"/>
          <w:bCs/>
          <w:sz w:val="20"/>
          <w:szCs w:val="20"/>
        </w:rPr>
        <w:t> </w:t>
      </w:r>
      <w:r w:rsidR="00A067D0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byl na její neuhrazení písemně </w:t>
      </w:r>
      <w:r w:rsidR="00A067D0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oskytovatelem upozorněn spolu s možným důsledkem výpovědi této smlouvy a po tomto upozornění ji do jednoho týdne neuhradil.</w:t>
      </w:r>
      <w:r w:rsidR="00035C7E" w:rsidRPr="00DA5A3B">
        <w:rPr>
          <w:rFonts w:ascii="Arial" w:hAnsi="Arial" w:cs="Arial"/>
          <w:bCs/>
          <w:sz w:val="20"/>
          <w:szCs w:val="20"/>
        </w:rPr>
        <w:t xml:space="preserve"> Toto upozornění je poskytovatel </w:t>
      </w:r>
      <w:r w:rsidR="003304E2">
        <w:rPr>
          <w:rFonts w:ascii="Arial" w:hAnsi="Arial" w:cs="Arial"/>
          <w:bCs/>
          <w:sz w:val="20"/>
          <w:szCs w:val="20"/>
        </w:rPr>
        <w:t xml:space="preserve">povinen </w:t>
      </w:r>
      <w:r w:rsidR="00035C7E" w:rsidRPr="00DA5A3B">
        <w:rPr>
          <w:rFonts w:ascii="Arial" w:hAnsi="Arial" w:cs="Arial"/>
          <w:bCs/>
          <w:sz w:val="20"/>
          <w:szCs w:val="20"/>
        </w:rPr>
        <w:t>doručit i organizaci Centrum investic, rozvoje a inovací.</w:t>
      </w:r>
      <w:r w:rsidR="00BE3377">
        <w:rPr>
          <w:rFonts w:ascii="Arial" w:hAnsi="Arial" w:cs="Arial"/>
          <w:bCs/>
          <w:sz w:val="20"/>
          <w:szCs w:val="20"/>
        </w:rPr>
        <w:t xml:space="preserve"> Výpovědní lhůta je 6 měsíců a začíná od prvního dne následujícího měsíce od přijetí oznámení.</w:t>
      </w:r>
    </w:p>
    <w:p w14:paraId="4E5EA770" w14:textId="665AA972" w:rsidR="00CB648E" w:rsidRPr="00DA5A3B" w:rsidRDefault="00EE0633" w:rsidP="00F14EFC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Článek 9</w:t>
      </w:r>
    </w:p>
    <w:p w14:paraId="204A448A" w14:textId="77777777" w:rsidR="00CB648E" w:rsidRPr="00DA5A3B" w:rsidRDefault="00CB648E" w:rsidP="00F14EFC">
      <w:pPr>
        <w:spacing w:after="240"/>
        <w:jc w:val="center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 xml:space="preserve">Řešení sporů </w:t>
      </w:r>
    </w:p>
    <w:p w14:paraId="551F73FD" w14:textId="77777777" w:rsidR="00CB648E" w:rsidRPr="00DA5A3B" w:rsidRDefault="00CB648E" w:rsidP="00DA5A3B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Smluvní strany prohlašují, že spory vzniklé z titulu uzavření této smlouvy budou řešeny na úrovni kontaktních osob, dále na úrovni vedoucích zaměstnanců, případně na úrovni statutárních orgánů smluvních stran. Řešení sporů cestou rozhodčího řízení se vylučuje.  </w:t>
      </w:r>
    </w:p>
    <w:p w14:paraId="5BE78236" w14:textId="4E3DDB6A" w:rsidR="00CB648E" w:rsidRPr="00DA5A3B" w:rsidRDefault="00625D0B" w:rsidP="00F14EFC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Článek 10</w:t>
      </w:r>
    </w:p>
    <w:p w14:paraId="5B7B37E5" w14:textId="77777777" w:rsidR="00CB648E" w:rsidRPr="00DA5A3B" w:rsidRDefault="00CB648E" w:rsidP="00F14EFC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Ostatní ujednání</w:t>
      </w:r>
    </w:p>
    <w:p w14:paraId="4F92B696" w14:textId="231A6BF9" w:rsidR="00CB648E" w:rsidRPr="00DA5A3B" w:rsidRDefault="00D66DC9" w:rsidP="00DA5A3B">
      <w:pPr>
        <w:numPr>
          <w:ilvl w:val="0"/>
          <w:numId w:val="4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Služby, které jsou předmětem plnění a podmínky jejich poskytování nejsou stanoveny</w:t>
      </w:r>
      <w:r w:rsidR="00D47334">
        <w:rPr>
          <w:rFonts w:ascii="Arial" w:hAnsi="Arial" w:cs="Arial"/>
          <w:bCs/>
          <w:sz w:val="20"/>
          <w:szCs w:val="20"/>
        </w:rPr>
        <w:t xml:space="preserve"> přílohou č. </w:t>
      </w:r>
      <w:r w:rsidR="006669E3">
        <w:rPr>
          <w:rFonts w:ascii="Arial" w:hAnsi="Arial" w:cs="Arial"/>
          <w:bCs/>
          <w:sz w:val="20"/>
          <w:szCs w:val="20"/>
        </w:rPr>
        <w:t xml:space="preserve">1 a </w:t>
      </w:r>
      <w:r w:rsidR="00D47334">
        <w:rPr>
          <w:rFonts w:ascii="Arial" w:hAnsi="Arial" w:cs="Arial"/>
          <w:bCs/>
          <w:sz w:val="20"/>
          <w:szCs w:val="20"/>
        </w:rPr>
        <w:t xml:space="preserve">3 této smlouvy, budou poskytovány za podmínek platných pro klienty obdobné kategorie, jako je zákazník. </w:t>
      </w:r>
      <w:r w:rsidR="00A73F29" w:rsidRPr="00DA5A3B">
        <w:rPr>
          <w:rFonts w:ascii="Arial" w:hAnsi="Arial" w:cs="Arial"/>
          <w:bCs/>
          <w:sz w:val="20"/>
          <w:szCs w:val="20"/>
        </w:rPr>
        <w:t>Jiné služby a d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odávky dalších technických zařízení, které nejsou předmětem plnění dle této smlouvy, budou považovány za jiný obchodní vztah a budou hrazeny dle aktuálního ceníku </w:t>
      </w:r>
      <w:r w:rsidR="00B276D9" w:rsidRPr="00DA5A3B">
        <w:rPr>
          <w:rFonts w:ascii="Arial" w:hAnsi="Arial" w:cs="Arial"/>
          <w:bCs/>
          <w:sz w:val="20"/>
          <w:szCs w:val="20"/>
        </w:rPr>
        <w:t>p</w:t>
      </w:r>
      <w:r w:rsidR="00CB648E" w:rsidRPr="00DA5A3B">
        <w:rPr>
          <w:rFonts w:ascii="Arial" w:hAnsi="Arial" w:cs="Arial"/>
          <w:bCs/>
          <w:sz w:val="20"/>
          <w:szCs w:val="20"/>
        </w:rPr>
        <w:t>oskytovatele</w:t>
      </w:r>
      <w:r w:rsidR="00A73F29" w:rsidRPr="00DA5A3B">
        <w:rPr>
          <w:rFonts w:ascii="Arial" w:hAnsi="Arial" w:cs="Arial"/>
          <w:bCs/>
          <w:sz w:val="20"/>
          <w:szCs w:val="20"/>
        </w:rPr>
        <w:t xml:space="preserve"> určeného klientům obdobné kategorie</w:t>
      </w:r>
      <w:r w:rsidR="007C377B" w:rsidRPr="00DA5A3B">
        <w:rPr>
          <w:rFonts w:ascii="Arial" w:hAnsi="Arial" w:cs="Arial"/>
          <w:bCs/>
          <w:sz w:val="20"/>
          <w:szCs w:val="20"/>
        </w:rPr>
        <w:t>,</w:t>
      </w:r>
      <w:r w:rsidR="00A73F29" w:rsidRPr="00DA5A3B">
        <w:rPr>
          <w:rFonts w:ascii="Arial" w:hAnsi="Arial" w:cs="Arial"/>
          <w:bCs/>
          <w:sz w:val="20"/>
          <w:szCs w:val="20"/>
        </w:rPr>
        <w:t xml:space="preserve"> jako je </w:t>
      </w:r>
      <w:r w:rsidR="00B276D9" w:rsidRPr="00DA5A3B">
        <w:rPr>
          <w:rFonts w:ascii="Arial" w:hAnsi="Arial" w:cs="Arial"/>
          <w:bCs/>
          <w:sz w:val="20"/>
          <w:szCs w:val="20"/>
        </w:rPr>
        <w:t>z</w:t>
      </w:r>
      <w:r w:rsidR="00A73F29" w:rsidRPr="00DA5A3B">
        <w:rPr>
          <w:rFonts w:ascii="Arial" w:hAnsi="Arial" w:cs="Arial"/>
          <w:bCs/>
          <w:sz w:val="20"/>
          <w:szCs w:val="20"/>
        </w:rPr>
        <w:t>ákazník</w:t>
      </w:r>
      <w:r w:rsidR="00CB648E" w:rsidRPr="00DA5A3B">
        <w:rPr>
          <w:rFonts w:ascii="Arial" w:hAnsi="Arial" w:cs="Arial"/>
          <w:bCs/>
          <w:sz w:val="20"/>
          <w:szCs w:val="20"/>
        </w:rPr>
        <w:t>.</w:t>
      </w:r>
    </w:p>
    <w:p w14:paraId="4D66F050" w14:textId="1C83EC21" w:rsidR="00D12903" w:rsidRDefault="00D12903" w:rsidP="00DA5A3B">
      <w:pPr>
        <w:numPr>
          <w:ilvl w:val="0"/>
          <w:numId w:val="4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Zákazní</w:t>
      </w:r>
      <w:r w:rsidR="005342A3" w:rsidRPr="00DA5A3B">
        <w:rPr>
          <w:rFonts w:ascii="Arial" w:hAnsi="Arial" w:cs="Arial"/>
          <w:bCs/>
          <w:sz w:val="20"/>
          <w:szCs w:val="20"/>
        </w:rPr>
        <w:t>k</w:t>
      </w:r>
      <w:r w:rsidRPr="00DA5A3B">
        <w:rPr>
          <w:rFonts w:ascii="Arial" w:hAnsi="Arial" w:cs="Arial"/>
          <w:bCs/>
          <w:sz w:val="20"/>
          <w:szCs w:val="20"/>
        </w:rPr>
        <w:t xml:space="preserve"> ne</w:t>
      </w:r>
      <w:r w:rsidR="005342A3" w:rsidRPr="00DA5A3B">
        <w:rPr>
          <w:rFonts w:ascii="Arial" w:hAnsi="Arial" w:cs="Arial"/>
          <w:bCs/>
          <w:sz w:val="20"/>
          <w:szCs w:val="20"/>
        </w:rPr>
        <w:t>ní</w:t>
      </w:r>
      <w:r w:rsidRPr="00DA5A3B">
        <w:rPr>
          <w:rFonts w:ascii="Arial" w:hAnsi="Arial" w:cs="Arial"/>
          <w:bCs/>
          <w:sz w:val="20"/>
          <w:szCs w:val="20"/>
        </w:rPr>
        <w:t xml:space="preserve"> povin</w:t>
      </w:r>
      <w:r w:rsidR="005342A3" w:rsidRPr="00DA5A3B">
        <w:rPr>
          <w:rFonts w:ascii="Arial" w:hAnsi="Arial" w:cs="Arial"/>
          <w:bCs/>
          <w:sz w:val="20"/>
          <w:szCs w:val="20"/>
        </w:rPr>
        <w:t>e</w:t>
      </w:r>
      <w:r w:rsidRPr="00DA5A3B">
        <w:rPr>
          <w:rFonts w:ascii="Arial" w:hAnsi="Arial" w:cs="Arial"/>
          <w:bCs/>
          <w:sz w:val="20"/>
          <w:szCs w:val="20"/>
        </w:rPr>
        <w:t xml:space="preserve">n v souvislosti s poskytováním </w:t>
      </w:r>
      <w:r w:rsidR="00693D92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 dle této smlouvy hradit </w:t>
      </w:r>
      <w:r w:rsidR="00693D92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jakékoliv finanční záruky nebo finanční zálohy.   </w:t>
      </w:r>
    </w:p>
    <w:p w14:paraId="0C066703" w14:textId="6CAA9A54" w:rsidR="001A0F51" w:rsidRDefault="001A0F51" w:rsidP="001A0F5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67EF8A37" w14:textId="77777777" w:rsidR="001A0F51" w:rsidRPr="00DA5A3B" w:rsidRDefault="001A0F51" w:rsidP="001A0F5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E5D9BB9" w14:textId="44985668" w:rsidR="00CB648E" w:rsidRPr="00DA5A3B" w:rsidRDefault="00625D0B" w:rsidP="00F14EFC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Článek 11</w:t>
      </w:r>
    </w:p>
    <w:p w14:paraId="282BEF63" w14:textId="77777777" w:rsidR="00CB648E" w:rsidRPr="00DA5A3B" w:rsidRDefault="00CB648E" w:rsidP="00F14EFC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Ustanovení závěrečná</w:t>
      </w:r>
    </w:p>
    <w:p w14:paraId="561584D5" w14:textId="4FBD81AC" w:rsidR="00CB648E" w:rsidRPr="00DA5A3B" w:rsidRDefault="00CB648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Práva a povinnosti neupravené touto smlouvou se řídí zejména zákonem č. </w:t>
      </w:r>
      <w:r w:rsidR="0005713E" w:rsidRPr="00DA5A3B">
        <w:rPr>
          <w:rFonts w:ascii="Arial" w:hAnsi="Arial" w:cs="Arial"/>
          <w:bCs/>
          <w:sz w:val="20"/>
          <w:szCs w:val="20"/>
        </w:rPr>
        <w:t>89</w:t>
      </w:r>
      <w:r w:rsidRPr="00DA5A3B">
        <w:rPr>
          <w:rFonts w:ascii="Arial" w:hAnsi="Arial" w:cs="Arial"/>
          <w:bCs/>
          <w:sz w:val="20"/>
          <w:szCs w:val="20"/>
        </w:rPr>
        <w:t>/</w:t>
      </w:r>
      <w:r w:rsidR="0005713E" w:rsidRPr="00DA5A3B">
        <w:rPr>
          <w:rFonts w:ascii="Arial" w:hAnsi="Arial" w:cs="Arial"/>
          <w:bCs/>
          <w:sz w:val="20"/>
          <w:szCs w:val="20"/>
        </w:rPr>
        <w:t>2012</w:t>
      </w:r>
      <w:r w:rsidRPr="00DA5A3B">
        <w:rPr>
          <w:rFonts w:ascii="Arial" w:hAnsi="Arial" w:cs="Arial"/>
          <w:bCs/>
          <w:sz w:val="20"/>
          <w:szCs w:val="20"/>
        </w:rPr>
        <w:t xml:space="preserve"> Sb., </w:t>
      </w:r>
      <w:r w:rsidR="0005713E" w:rsidRPr="00DA5A3B">
        <w:rPr>
          <w:rFonts w:ascii="Arial" w:hAnsi="Arial" w:cs="Arial"/>
          <w:bCs/>
          <w:sz w:val="20"/>
          <w:szCs w:val="20"/>
        </w:rPr>
        <w:t>občanský</w:t>
      </w:r>
      <w:r w:rsidRPr="00DA5A3B">
        <w:rPr>
          <w:rFonts w:ascii="Arial" w:hAnsi="Arial" w:cs="Arial"/>
          <w:bCs/>
          <w:sz w:val="20"/>
          <w:szCs w:val="20"/>
        </w:rPr>
        <w:t xml:space="preserve"> zákoník, v</w:t>
      </w:r>
      <w:r w:rsidR="003C5381" w:rsidRPr="00DA5A3B">
        <w:rPr>
          <w:rFonts w:ascii="Arial" w:hAnsi="Arial" w:cs="Arial"/>
          <w:bCs/>
          <w:sz w:val="20"/>
          <w:szCs w:val="20"/>
        </w:rPr>
        <w:t> účinném znění</w:t>
      </w:r>
      <w:r w:rsidRPr="00DA5A3B">
        <w:rPr>
          <w:rFonts w:ascii="Arial" w:hAnsi="Arial" w:cs="Arial"/>
          <w:bCs/>
          <w:sz w:val="20"/>
          <w:szCs w:val="20"/>
        </w:rPr>
        <w:t>, zákonem č. 127/2005 Sb., o elektronických komunikacích a o</w:t>
      </w:r>
      <w:r w:rsidR="00625D0B">
        <w:rPr>
          <w:rFonts w:ascii="Arial" w:hAnsi="Arial" w:cs="Arial"/>
          <w:bCs/>
          <w:sz w:val="20"/>
          <w:szCs w:val="20"/>
        </w:rPr>
        <w:t> </w:t>
      </w:r>
      <w:r w:rsidRPr="00DA5A3B">
        <w:rPr>
          <w:rFonts w:ascii="Arial" w:hAnsi="Arial" w:cs="Arial"/>
          <w:bCs/>
          <w:sz w:val="20"/>
          <w:szCs w:val="20"/>
        </w:rPr>
        <w:t>změně některých souvisejících zákonů (zákon o elektronických komunikacích)</w:t>
      </w:r>
      <w:r w:rsidR="003C5381" w:rsidRPr="00DA5A3B">
        <w:rPr>
          <w:rFonts w:ascii="Arial" w:hAnsi="Arial" w:cs="Arial"/>
          <w:bCs/>
          <w:sz w:val="20"/>
          <w:szCs w:val="20"/>
        </w:rPr>
        <w:t>, ve znění pozdějších předpisů</w:t>
      </w:r>
      <w:r w:rsidRPr="00DA5A3B">
        <w:rPr>
          <w:rFonts w:ascii="Arial" w:hAnsi="Arial" w:cs="Arial"/>
          <w:bCs/>
          <w:sz w:val="20"/>
          <w:szCs w:val="20"/>
        </w:rPr>
        <w:t xml:space="preserve"> a obecně závaznými technickými normami upravujícími technické aspekty poskytování </w:t>
      </w:r>
      <w:r w:rsidR="00F17704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 či poskytnutí </w:t>
      </w:r>
      <w:r w:rsidR="00F17704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ařízení. </w:t>
      </w:r>
    </w:p>
    <w:p w14:paraId="17706E2E" w14:textId="78AED663" w:rsidR="00CB648E" w:rsidRPr="00DA5A3B" w:rsidRDefault="00CB648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Nedílnou součástí této smlouvy jsou následující přílohy:</w:t>
      </w:r>
    </w:p>
    <w:p w14:paraId="4F3F8F76" w14:textId="77777777" w:rsidR="00CB648E" w:rsidRPr="00DA5A3B" w:rsidRDefault="00CB648E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Přílo</w:t>
      </w:r>
      <w:r w:rsidR="007C2312" w:rsidRPr="00DA5A3B">
        <w:rPr>
          <w:rFonts w:ascii="Arial" w:hAnsi="Arial" w:cs="Arial"/>
          <w:bCs/>
          <w:sz w:val="20"/>
          <w:szCs w:val="20"/>
        </w:rPr>
        <w:t>ha č. 1 – Technická specifikace služeb</w:t>
      </w:r>
    </w:p>
    <w:p w14:paraId="546F76E9" w14:textId="77777777" w:rsidR="00CB648E" w:rsidRPr="00DA5A3B" w:rsidRDefault="00CB648E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Příloha č. </w:t>
      </w:r>
      <w:r w:rsidR="00E2579D" w:rsidRPr="00DA5A3B">
        <w:rPr>
          <w:rFonts w:ascii="Arial" w:hAnsi="Arial" w:cs="Arial"/>
          <w:bCs/>
          <w:sz w:val="20"/>
          <w:szCs w:val="20"/>
        </w:rPr>
        <w:t>2</w:t>
      </w:r>
      <w:r w:rsidRPr="00DA5A3B">
        <w:rPr>
          <w:rFonts w:ascii="Arial" w:hAnsi="Arial" w:cs="Arial"/>
          <w:bCs/>
          <w:sz w:val="20"/>
          <w:szCs w:val="20"/>
        </w:rPr>
        <w:t xml:space="preserve"> – </w:t>
      </w:r>
      <w:r w:rsidR="00CD2CCA" w:rsidRPr="00DA5A3B">
        <w:rPr>
          <w:rFonts w:ascii="Arial" w:hAnsi="Arial" w:cs="Arial"/>
          <w:bCs/>
          <w:sz w:val="20"/>
          <w:szCs w:val="20"/>
        </w:rPr>
        <w:t>Okruh zadavatelů</w:t>
      </w:r>
    </w:p>
    <w:p w14:paraId="5331A8B4" w14:textId="77777777" w:rsidR="00CB648E" w:rsidRPr="00DA5A3B" w:rsidRDefault="00CB648E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Příloha č. </w:t>
      </w:r>
      <w:r w:rsidR="00E2579D" w:rsidRPr="00DA5A3B">
        <w:rPr>
          <w:rFonts w:ascii="Arial" w:hAnsi="Arial" w:cs="Arial"/>
          <w:bCs/>
          <w:sz w:val="20"/>
          <w:szCs w:val="20"/>
        </w:rPr>
        <w:t>3</w:t>
      </w:r>
      <w:r w:rsidRPr="00DA5A3B">
        <w:rPr>
          <w:rFonts w:ascii="Arial" w:hAnsi="Arial" w:cs="Arial"/>
          <w:bCs/>
          <w:sz w:val="20"/>
          <w:szCs w:val="20"/>
        </w:rPr>
        <w:t xml:space="preserve"> – </w:t>
      </w:r>
      <w:r w:rsidR="00CD2CCA" w:rsidRPr="00DA5A3B">
        <w:rPr>
          <w:rFonts w:ascii="Arial" w:hAnsi="Arial" w:cs="Arial"/>
          <w:bCs/>
          <w:sz w:val="20"/>
          <w:szCs w:val="20"/>
        </w:rPr>
        <w:t>Ceník</w:t>
      </w:r>
    </w:p>
    <w:p w14:paraId="3321D5FC" w14:textId="2903949D" w:rsidR="00F17704" w:rsidRDefault="00F17704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Příloha č. 4 – Kontaktní osoby</w:t>
      </w:r>
    </w:p>
    <w:p w14:paraId="09690961" w14:textId="0ACA3A65" w:rsidR="009F6769" w:rsidRPr="00DA5A3B" w:rsidRDefault="009F6769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Příloha č. 5 – Všeobecné podmínky</w:t>
      </w:r>
      <w:r w:rsidR="00B21E92">
        <w:rPr>
          <w:rFonts w:ascii="Arial" w:hAnsi="Arial" w:cs="Arial"/>
          <w:bCs/>
          <w:sz w:val="20"/>
          <w:szCs w:val="20"/>
        </w:rPr>
        <w:t xml:space="preserve"> poskytovatele</w:t>
      </w:r>
    </w:p>
    <w:p w14:paraId="3B122309" w14:textId="421A4E49" w:rsidR="00AC092E" w:rsidRPr="00F965FE" w:rsidRDefault="00AC092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965FE">
        <w:rPr>
          <w:rFonts w:ascii="Arial" w:hAnsi="Arial" w:cs="Arial"/>
          <w:bCs/>
          <w:sz w:val="20"/>
          <w:szCs w:val="20"/>
        </w:rPr>
        <w:t>Zákazník si v souladu s § 100 odst. 3 zákona vyhrazuje právo na poskytnutí nových služeb ve výši</w:t>
      </w:r>
      <w:r w:rsidR="00DA5A3B" w:rsidRPr="00F965FE">
        <w:rPr>
          <w:rFonts w:ascii="Arial" w:hAnsi="Arial" w:cs="Arial"/>
          <w:bCs/>
          <w:sz w:val="20"/>
          <w:szCs w:val="20"/>
        </w:rPr>
        <w:t xml:space="preserve"> až</w:t>
      </w:r>
      <w:r w:rsidRPr="00F965FE">
        <w:rPr>
          <w:rFonts w:ascii="Arial" w:hAnsi="Arial" w:cs="Arial"/>
          <w:bCs/>
          <w:sz w:val="20"/>
          <w:szCs w:val="20"/>
        </w:rPr>
        <w:t xml:space="preserve"> </w:t>
      </w:r>
      <w:r w:rsidR="0055326A" w:rsidRPr="00F965FE">
        <w:rPr>
          <w:rFonts w:ascii="Arial" w:hAnsi="Arial" w:cs="Arial"/>
          <w:bCs/>
          <w:sz w:val="20"/>
          <w:szCs w:val="20"/>
        </w:rPr>
        <w:t>3</w:t>
      </w:r>
      <w:r w:rsidR="00F14EFC" w:rsidRPr="00F965FE">
        <w:rPr>
          <w:rFonts w:ascii="Arial" w:hAnsi="Arial" w:cs="Arial"/>
          <w:bCs/>
          <w:sz w:val="20"/>
          <w:szCs w:val="20"/>
        </w:rPr>
        <w:t>0.000.000 Kč</w:t>
      </w:r>
      <w:r w:rsidR="002067DA" w:rsidRPr="00F965FE">
        <w:rPr>
          <w:rFonts w:ascii="Arial" w:hAnsi="Arial" w:cs="Arial"/>
          <w:bCs/>
          <w:sz w:val="20"/>
          <w:szCs w:val="20"/>
        </w:rPr>
        <w:t xml:space="preserve"> bez DPH</w:t>
      </w:r>
      <w:r w:rsidRPr="00F965FE">
        <w:rPr>
          <w:rFonts w:ascii="Arial" w:hAnsi="Arial" w:cs="Arial"/>
          <w:bCs/>
          <w:sz w:val="20"/>
          <w:szCs w:val="20"/>
        </w:rPr>
        <w:t>. Předmět opčního práva bude stejný s předmětem plnění dle této smlouvy. Zákazník si vyhrazuje, že opční právo může být uplatněno opakovaně, maximálně však do výše jeho předpokládané hodnoty.</w:t>
      </w:r>
    </w:p>
    <w:p w14:paraId="6E3BD631" w14:textId="6E5F6553" w:rsidR="00C81C6B" w:rsidRDefault="00C81C6B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je povinen poskytovat </w:t>
      </w:r>
      <w:r w:rsidR="005541B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lužby za podmínek sjednaných v této </w:t>
      </w:r>
      <w:r w:rsidR="005541B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>mlouvě i po jejím případném skončení pro telefonní čísla, která budou předmětem přenosu k jinému dodavateli ve smyslu § 34 zákona č. 127/2005 Sb., o elektronických komunikacích a o změně některých souvisejících zákonů (zákon o elektronických komunikacích), v </w:t>
      </w:r>
      <w:r w:rsidR="00AC092E">
        <w:rPr>
          <w:rFonts w:ascii="Arial" w:hAnsi="Arial" w:cs="Arial"/>
          <w:bCs/>
          <w:sz w:val="20"/>
          <w:szCs w:val="20"/>
        </w:rPr>
        <w:t>účinném</w:t>
      </w:r>
      <w:r w:rsidR="00AC092E" w:rsidRPr="00DA5A3B">
        <w:rPr>
          <w:rFonts w:ascii="Arial" w:hAnsi="Arial" w:cs="Arial"/>
          <w:bCs/>
          <w:sz w:val="20"/>
          <w:szCs w:val="20"/>
        </w:rPr>
        <w:t xml:space="preserve"> </w:t>
      </w:r>
      <w:r w:rsidRPr="00DA5A3B">
        <w:rPr>
          <w:rFonts w:ascii="Arial" w:hAnsi="Arial" w:cs="Arial"/>
          <w:bCs/>
          <w:sz w:val="20"/>
          <w:szCs w:val="20"/>
        </w:rPr>
        <w:t xml:space="preserve">znění od konce výpovědní lhůty dle článku </w:t>
      </w:r>
      <w:r w:rsidR="00AC092E">
        <w:rPr>
          <w:rFonts w:ascii="Arial" w:hAnsi="Arial" w:cs="Arial"/>
          <w:bCs/>
          <w:sz w:val="20"/>
          <w:szCs w:val="20"/>
        </w:rPr>
        <w:t>8</w:t>
      </w:r>
      <w:r w:rsidR="00676935" w:rsidRPr="00DA5A3B">
        <w:rPr>
          <w:rFonts w:ascii="Arial" w:hAnsi="Arial" w:cs="Arial"/>
          <w:bCs/>
          <w:sz w:val="20"/>
          <w:szCs w:val="20"/>
        </w:rPr>
        <w:t xml:space="preserve"> </w:t>
      </w:r>
      <w:r w:rsidRPr="00DA5A3B">
        <w:rPr>
          <w:rFonts w:ascii="Arial" w:hAnsi="Arial" w:cs="Arial"/>
          <w:bCs/>
          <w:sz w:val="20"/>
          <w:szCs w:val="20"/>
        </w:rPr>
        <w:t>až do úspěšného ukončení přenosu takového telefonního čísla (služby).</w:t>
      </w:r>
      <w:r w:rsidR="00AC092E">
        <w:rPr>
          <w:rFonts w:ascii="Arial" w:hAnsi="Arial" w:cs="Arial"/>
          <w:bCs/>
          <w:sz w:val="20"/>
          <w:szCs w:val="20"/>
        </w:rPr>
        <w:t xml:space="preserve"> Poskytovatel je povinen poskytnout zákazníkovi veškerou součinnost nezbytnou k úspěšnému přenosu čísla, přičemž poskytnutí součinnosti je součástí ceny služby dle této smlouvy.</w:t>
      </w:r>
    </w:p>
    <w:p w14:paraId="6C863EF2" w14:textId="297F40BD" w:rsidR="00AA43EC" w:rsidRPr="00D7300B" w:rsidRDefault="00CB648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Změny a doplňky této smlouvy je možné činit pouze po dohodě smluvních stran formou písemných číslovaných </w:t>
      </w:r>
      <w:r w:rsidRPr="00D7300B">
        <w:rPr>
          <w:rFonts w:ascii="Arial" w:hAnsi="Arial" w:cs="Arial"/>
          <w:bCs/>
          <w:sz w:val="20"/>
          <w:szCs w:val="20"/>
        </w:rPr>
        <w:t xml:space="preserve">dodatků. </w:t>
      </w:r>
      <w:r w:rsidR="00AA43EC" w:rsidRPr="00D7300B">
        <w:rPr>
          <w:rFonts w:ascii="Arial" w:hAnsi="Arial" w:cs="Arial"/>
          <w:bCs/>
          <w:sz w:val="20"/>
          <w:szCs w:val="20"/>
        </w:rPr>
        <w:t xml:space="preserve">Jakákoliv dílčí ujednání učiněná v rámci této </w:t>
      </w:r>
      <w:r w:rsidR="0074189C">
        <w:rPr>
          <w:rFonts w:ascii="Arial" w:hAnsi="Arial" w:cs="Arial"/>
          <w:bCs/>
          <w:sz w:val="20"/>
          <w:szCs w:val="20"/>
        </w:rPr>
        <w:t>smlouvy</w:t>
      </w:r>
      <w:r w:rsidR="00F075FC" w:rsidRPr="00D7300B">
        <w:rPr>
          <w:rFonts w:ascii="Arial" w:hAnsi="Arial" w:cs="Arial"/>
          <w:bCs/>
          <w:sz w:val="20"/>
          <w:szCs w:val="20"/>
        </w:rPr>
        <w:t xml:space="preserve"> </w:t>
      </w:r>
      <w:r w:rsidR="00AA43EC" w:rsidRPr="00D7300B">
        <w:rPr>
          <w:rFonts w:ascii="Arial" w:hAnsi="Arial" w:cs="Arial"/>
          <w:bCs/>
          <w:sz w:val="20"/>
          <w:szCs w:val="20"/>
        </w:rPr>
        <w:t>nebo výzev jednotlivých zákazníků dle čl</w:t>
      </w:r>
      <w:r w:rsidR="00AC092E" w:rsidRPr="00D7300B">
        <w:rPr>
          <w:rFonts w:ascii="Arial" w:hAnsi="Arial" w:cs="Arial"/>
          <w:bCs/>
          <w:sz w:val="20"/>
          <w:szCs w:val="20"/>
        </w:rPr>
        <w:t>ánku</w:t>
      </w:r>
      <w:r w:rsidR="00AA43EC" w:rsidRPr="00D7300B">
        <w:rPr>
          <w:rFonts w:ascii="Arial" w:hAnsi="Arial" w:cs="Arial"/>
          <w:bCs/>
          <w:sz w:val="20"/>
          <w:szCs w:val="20"/>
        </w:rPr>
        <w:t xml:space="preserve"> </w:t>
      </w:r>
      <w:r w:rsidR="006C74F0" w:rsidRPr="00D7300B">
        <w:rPr>
          <w:rFonts w:ascii="Arial" w:hAnsi="Arial" w:cs="Arial"/>
          <w:bCs/>
          <w:sz w:val="20"/>
          <w:szCs w:val="20"/>
        </w:rPr>
        <w:t>5</w:t>
      </w:r>
      <w:r w:rsidR="00AC092E" w:rsidRPr="00D7300B">
        <w:rPr>
          <w:rFonts w:ascii="Arial" w:hAnsi="Arial" w:cs="Arial"/>
          <w:bCs/>
          <w:sz w:val="20"/>
          <w:szCs w:val="20"/>
        </w:rPr>
        <w:t xml:space="preserve"> </w:t>
      </w:r>
      <w:r w:rsidR="00AA43EC" w:rsidRPr="00D7300B">
        <w:rPr>
          <w:rFonts w:ascii="Arial" w:hAnsi="Arial" w:cs="Arial"/>
          <w:bCs/>
          <w:sz w:val="20"/>
          <w:szCs w:val="20"/>
        </w:rPr>
        <w:t>nesmí přesáhnout dobu trvání dle čl</w:t>
      </w:r>
      <w:r w:rsidR="00AC092E" w:rsidRPr="00D7300B">
        <w:rPr>
          <w:rFonts w:ascii="Arial" w:hAnsi="Arial" w:cs="Arial"/>
          <w:bCs/>
          <w:sz w:val="20"/>
          <w:szCs w:val="20"/>
        </w:rPr>
        <w:t>ánku</w:t>
      </w:r>
      <w:r w:rsidR="00AA43EC" w:rsidRPr="00D7300B">
        <w:rPr>
          <w:rFonts w:ascii="Arial" w:hAnsi="Arial" w:cs="Arial"/>
          <w:bCs/>
          <w:sz w:val="20"/>
          <w:szCs w:val="20"/>
        </w:rPr>
        <w:t xml:space="preserve"> </w:t>
      </w:r>
      <w:r w:rsidR="00AC092E" w:rsidRPr="00D7300B">
        <w:rPr>
          <w:rFonts w:ascii="Arial" w:hAnsi="Arial" w:cs="Arial"/>
          <w:bCs/>
          <w:sz w:val="20"/>
          <w:szCs w:val="20"/>
        </w:rPr>
        <w:t>8</w:t>
      </w:r>
      <w:r w:rsidR="00D7300B" w:rsidRPr="00D7300B">
        <w:rPr>
          <w:rFonts w:ascii="Arial" w:hAnsi="Arial" w:cs="Arial"/>
          <w:bCs/>
          <w:sz w:val="20"/>
          <w:szCs w:val="20"/>
        </w:rPr>
        <w:t>, tím není dotčeno ustanovení v odst. 4.</w:t>
      </w:r>
    </w:p>
    <w:p w14:paraId="7529B462" w14:textId="3438CA55" w:rsidR="00AC092E" w:rsidRDefault="00AC092E" w:rsidP="00AC092E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D2170">
        <w:rPr>
          <w:rFonts w:ascii="Arial" w:hAnsi="Arial" w:cs="Arial"/>
          <w:bCs/>
          <w:sz w:val="20"/>
          <w:szCs w:val="20"/>
        </w:rPr>
        <w:t xml:space="preserve">Smlouva nabývá platnosti </w:t>
      </w:r>
      <w:r>
        <w:rPr>
          <w:rFonts w:ascii="Arial" w:hAnsi="Arial" w:cs="Arial"/>
          <w:bCs/>
          <w:sz w:val="20"/>
          <w:szCs w:val="20"/>
        </w:rPr>
        <w:t>dnem podpisu oběm</w:t>
      </w:r>
      <w:r w:rsidR="00B226EC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 smluvními stranami</w:t>
      </w:r>
      <w:r w:rsidR="009D6A54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B226EC">
        <w:rPr>
          <w:rFonts w:ascii="Arial" w:hAnsi="Arial" w:cs="Arial"/>
          <w:bCs/>
          <w:sz w:val="20"/>
          <w:szCs w:val="20"/>
        </w:rPr>
        <w:t xml:space="preserve">Podmínkou nabytí účinnosti </w:t>
      </w:r>
      <w:r w:rsidR="008C67B3">
        <w:rPr>
          <w:rFonts w:ascii="Arial" w:hAnsi="Arial" w:cs="Arial"/>
          <w:bCs/>
          <w:sz w:val="20"/>
          <w:szCs w:val="20"/>
        </w:rPr>
        <w:t>je</w:t>
      </w:r>
      <w:r w:rsidR="009D6A5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uveřejnění</w:t>
      </w:r>
      <w:r w:rsidR="009D6A54">
        <w:rPr>
          <w:rFonts w:ascii="Arial" w:hAnsi="Arial" w:cs="Arial"/>
          <w:bCs/>
          <w:sz w:val="20"/>
          <w:szCs w:val="20"/>
        </w:rPr>
        <w:t xml:space="preserve"> v registru smluv</w:t>
      </w:r>
      <w:r>
        <w:rPr>
          <w:rFonts w:ascii="Arial" w:hAnsi="Arial" w:cs="Arial"/>
          <w:bCs/>
          <w:sz w:val="20"/>
          <w:szCs w:val="20"/>
        </w:rPr>
        <w:t xml:space="preserve"> v souladu s § 5 a násl. zákona č. 340/2015 Sb., </w:t>
      </w:r>
      <w:r w:rsidRPr="00AC092E">
        <w:rPr>
          <w:rFonts w:ascii="Arial" w:hAnsi="Arial" w:cs="Arial"/>
          <w:bCs/>
          <w:sz w:val="20"/>
          <w:szCs w:val="20"/>
        </w:rPr>
        <w:t>o zvláštních podmínkách účinnosti některých smluv, uveřejňování těchto smluv a o registru smluv (zákon o registru smluv)</w:t>
      </w:r>
      <w:r>
        <w:rPr>
          <w:rFonts w:ascii="Arial" w:hAnsi="Arial" w:cs="Arial"/>
          <w:bCs/>
          <w:sz w:val="20"/>
          <w:szCs w:val="20"/>
        </w:rPr>
        <w:t>, ve znění pozdějších předpisů (dále jako „zákon o registru smluv“)</w:t>
      </w:r>
      <w:r w:rsidR="008C67B3">
        <w:rPr>
          <w:rFonts w:ascii="Arial" w:hAnsi="Arial" w:cs="Arial"/>
          <w:bCs/>
          <w:sz w:val="20"/>
          <w:szCs w:val="20"/>
        </w:rPr>
        <w:t>. Poskytovatel souhlasí s uveřejněním smlouvy v plném rozsahu</w:t>
      </w:r>
      <w:r>
        <w:rPr>
          <w:rFonts w:ascii="Arial" w:hAnsi="Arial" w:cs="Arial"/>
          <w:bCs/>
          <w:sz w:val="20"/>
          <w:szCs w:val="20"/>
        </w:rPr>
        <w:t>.</w:t>
      </w:r>
    </w:p>
    <w:p w14:paraId="10B77F1F" w14:textId="6FD0B269" w:rsidR="009F6769" w:rsidRPr="00FD2170" w:rsidRDefault="009F6769" w:rsidP="00AC092E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F6769">
        <w:rPr>
          <w:rFonts w:ascii="Arial" w:hAnsi="Arial" w:cs="Arial"/>
          <w:bCs/>
          <w:sz w:val="20"/>
          <w:szCs w:val="20"/>
        </w:rPr>
        <w:t xml:space="preserve">Všeobecné podmínky </w:t>
      </w:r>
      <w:r>
        <w:rPr>
          <w:rFonts w:ascii="Arial" w:hAnsi="Arial" w:cs="Arial"/>
          <w:bCs/>
          <w:sz w:val="20"/>
          <w:szCs w:val="20"/>
        </w:rPr>
        <w:t>p</w:t>
      </w:r>
      <w:r w:rsidRPr="009F6769">
        <w:rPr>
          <w:rFonts w:ascii="Arial" w:hAnsi="Arial" w:cs="Arial"/>
          <w:bCs/>
          <w:sz w:val="20"/>
          <w:szCs w:val="20"/>
        </w:rPr>
        <w:t xml:space="preserve">oskytovatele, které jsou přílohou č. </w:t>
      </w:r>
      <w:r>
        <w:rPr>
          <w:rFonts w:ascii="Arial" w:hAnsi="Arial" w:cs="Arial"/>
          <w:bCs/>
          <w:sz w:val="20"/>
          <w:szCs w:val="20"/>
        </w:rPr>
        <w:t>5</w:t>
      </w:r>
      <w:r w:rsidRPr="009F6769">
        <w:rPr>
          <w:rFonts w:ascii="Arial" w:hAnsi="Arial" w:cs="Arial"/>
          <w:bCs/>
          <w:sz w:val="20"/>
          <w:szCs w:val="20"/>
        </w:rPr>
        <w:t xml:space="preserve"> této smlouvy, se použijí na práva a povinnosti smluvních stran dle této smlouvy pouze v případě, že je to pro </w:t>
      </w:r>
      <w:r>
        <w:rPr>
          <w:rFonts w:ascii="Arial" w:hAnsi="Arial" w:cs="Arial"/>
          <w:bCs/>
          <w:sz w:val="20"/>
          <w:szCs w:val="20"/>
        </w:rPr>
        <w:t>z</w:t>
      </w:r>
      <w:r w:rsidRPr="009F6769">
        <w:rPr>
          <w:rFonts w:ascii="Arial" w:hAnsi="Arial" w:cs="Arial"/>
          <w:bCs/>
          <w:sz w:val="20"/>
          <w:szCs w:val="20"/>
        </w:rPr>
        <w:t xml:space="preserve">ákazníka příznivější. Vydal-li </w:t>
      </w:r>
      <w:r>
        <w:rPr>
          <w:rFonts w:ascii="Arial" w:hAnsi="Arial" w:cs="Arial"/>
          <w:bCs/>
          <w:sz w:val="20"/>
          <w:szCs w:val="20"/>
        </w:rPr>
        <w:t>p</w:t>
      </w:r>
      <w:r w:rsidRPr="009F6769">
        <w:rPr>
          <w:rFonts w:ascii="Arial" w:hAnsi="Arial" w:cs="Arial"/>
          <w:bCs/>
          <w:sz w:val="20"/>
          <w:szCs w:val="20"/>
        </w:rPr>
        <w:t xml:space="preserve">oskytovatel též provozní nebo technické podmínky, použijí se na práva a povinnosti smluvních stran dle této smlouvy pouze v případě, že je to pro </w:t>
      </w:r>
      <w:r>
        <w:rPr>
          <w:rFonts w:ascii="Arial" w:hAnsi="Arial" w:cs="Arial"/>
          <w:bCs/>
          <w:sz w:val="20"/>
          <w:szCs w:val="20"/>
        </w:rPr>
        <w:t>z</w:t>
      </w:r>
      <w:r w:rsidRPr="009F6769">
        <w:rPr>
          <w:rFonts w:ascii="Arial" w:hAnsi="Arial" w:cs="Arial"/>
          <w:bCs/>
          <w:sz w:val="20"/>
          <w:szCs w:val="20"/>
        </w:rPr>
        <w:t>ákazníka příznivější.</w:t>
      </w:r>
    </w:p>
    <w:p w14:paraId="09F37790" w14:textId="39EFF85F" w:rsidR="004B4029" w:rsidRPr="00DA5A3B" w:rsidRDefault="004B4029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Smluvní strany souhlasí se zveřejněním smlouvy včetně všech příloh na profilu zadavatele </w:t>
      </w:r>
      <w:r w:rsidR="005541B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>ákazníka</w:t>
      </w:r>
      <w:r w:rsidR="005541B7" w:rsidRPr="00DA5A3B">
        <w:rPr>
          <w:rFonts w:ascii="Arial" w:hAnsi="Arial" w:cs="Arial"/>
          <w:bCs/>
          <w:sz w:val="20"/>
          <w:szCs w:val="20"/>
        </w:rPr>
        <w:t xml:space="preserve"> a v registru smluv</w:t>
      </w:r>
      <w:r w:rsidRPr="00DA5A3B">
        <w:rPr>
          <w:rFonts w:ascii="Arial" w:hAnsi="Arial" w:cs="Arial"/>
          <w:bCs/>
          <w:sz w:val="20"/>
          <w:szCs w:val="20"/>
        </w:rPr>
        <w:t>.</w:t>
      </w:r>
      <w:r w:rsidR="00AC092E">
        <w:rPr>
          <w:rFonts w:ascii="Arial" w:hAnsi="Arial" w:cs="Arial"/>
          <w:bCs/>
          <w:sz w:val="20"/>
          <w:szCs w:val="20"/>
        </w:rPr>
        <w:t xml:space="preserve"> </w:t>
      </w:r>
      <w:r w:rsidR="00FF31F7">
        <w:rPr>
          <w:rFonts w:ascii="Arial" w:hAnsi="Arial" w:cs="Arial"/>
          <w:bCs/>
          <w:sz w:val="20"/>
          <w:szCs w:val="20"/>
        </w:rPr>
        <w:t>Poskytovatel</w:t>
      </w:r>
      <w:r w:rsidR="00AC092E">
        <w:rPr>
          <w:rFonts w:ascii="Arial" w:hAnsi="Arial" w:cs="Arial"/>
          <w:bCs/>
          <w:sz w:val="20"/>
          <w:szCs w:val="20"/>
        </w:rPr>
        <w:t xml:space="preserve"> prohlašuje, že smlouva ani její přílohy neobsahují obchodní tajemství ve smyslu § 5 odst. 6 zákona o registru smluv.</w:t>
      </w:r>
    </w:p>
    <w:p w14:paraId="62BC8D1E" w14:textId="7EF4C43E" w:rsidR="00CB648E" w:rsidRPr="00DA5A3B" w:rsidRDefault="0006776A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smlouva vyhotovena v listinné podobě, bude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 vypracována ve </w:t>
      </w:r>
      <w:r w:rsidR="0032081C" w:rsidRPr="00DA5A3B">
        <w:rPr>
          <w:rFonts w:ascii="Arial" w:hAnsi="Arial" w:cs="Arial"/>
          <w:bCs/>
          <w:sz w:val="20"/>
          <w:szCs w:val="20"/>
        </w:rPr>
        <w:t xml:space="preserve">3 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vyhotoveních, z nichž </w:t>
      </w:r>
      <w:r w:rsidR="005541B7" w:rsidRPr="00DA5A3B">
        <w:rPr>
          <w:rFonts w:ascii="Arial" w:hAnsi="Arial" w:cs="Arial"/>
          <w:bCs/>
          <w:sz w:val="20"/>
          <w:szCs w:val="20"/>
        </w:rPr>
        <w:t>z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ákazník obdrží </w:t>
      </w:r>
      <w:r w:rsidR="0032081C" w:rsidRPr="00DA5A3B">
        <w:rPr>
          <w:rFonts w:ascii="Arial" w:hAnsi="Arial" w:cs="Arial"/>
          <w:bCs/>
          <w:sz w:val="20"/>
          <w:szCs w:val="20"/>
        </w:rPr>
        <w:t xml:space="preserve">2 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vyhotovení a poskytovatel </w:t>
      </w:r>
      <w:r w:rsidR="0032081C" w:rsidRPr="00DA5A3B">
        <w:rPr>
          <w:rFonts w:ascii="Arial" w:hAnsi="Arial" w:cs="Arial"/>
          <w:bCs/>
          <w:sz w:val="20"/>
          <w:szCs w:val="20"/>
        </w:rPr>
        <w:t xml:space="preserve">1 </w:t>
      </w:r>
      <w:r w:rsidR="00CB648E" w:rsidRPr="00DA5A3B">
        <w:rPr>
          <w:rFonts w:ascii="Arial" w:hAnsi="Arial" w:cs="Arial"/>
          <w:bCs/>
          <w:sz w:val="20"/>
          <w:szCs w:val="20"/>
        </w:rPr>
        <w:t>vyhotovení.</w:t>
      </w:r>
    </w:p>
    <w:p w14:paraId="7CD65637" w14:textId="6B964A00" w:rsidR="00CA5EEF" w:rsidRDefault="00AC092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Uzavření této smlouvy bylo </w:t>
      </w:r>
      <w:r w:rsidR="0054113C" w:rsidRPr="00DA5A3B">
        <w:rPr>
          <w:rFonts w:ascii="Arial" w:hAnsi="Arial" w:cs="Arial"/>
          <w:bCs/>
          <w:sz w:val="20"/>
          <w:szCs w:val="20"/>
        </w:rPr>
        <w:t>schválen</w:t>
      </w:r>
      <w:r w:rsidRPr="00AC092E">
        <w:rPr>
          <w:rFonts w:ascii="Arial" w:hAnsi="Arial" w:cs="Arial"/>
          <w:bCs/>
          <w:sz w:val="20"/>
          <w:szCs w:val="20"/>
        </w:rPr>
        <w:t>o</w:t>
      </w:r>
      <w:r w:rsidR="0054113C" w:rsidRPr="00DA5A3B">
        <w:rPr>
          <w:rFonts w:ascii="Arial" w:hAnsi="Arial" w:cs="Arial"/>
          <w:bCs/>
          <w:sz w:val="20"/>
          <w:szCs w:val="20"/>
        </w:rPr>
        <w:t xml:space="preserve"> usnesením </w:t>
      </w:r>
      <w:r w:rsidR="005541B7" w:rsidRPr="00DA5A3B">
        <w:rPr>
          <w:rFonts w:ascii="Arial" w:hAnsi="Arial" w:cs="Arial"/>
          <w:bCs/>
          <w:sz w:val="20"/>
          <w:szCs w:val="20"/>
        </w:rPr>
        <w:t>r</w:t>
      </w:r>
      <w:r w:rsidR="0054113C" w:rsidRPr="00DA5A3B">
        <w:rPr>
          <w:rFonts w:ascii="Arial" w:hAnsi="Arial" w:cs="Arial"/>
          <w:bCs/>
          <w:sz w:val="20"/>
          <w:szCs w:val="20"/>
        </w:rPr>
        <w:t xml:space="preserve">ady Královéhradeckého kraje </w:t>
      </w:r>
      <w:r w:rsidRPr="00AC092E">
        <w:rPr>
          <w:rFonts w:ascii="Arial" w:hAnsi="Arial" w:cs="Arial"/>
          <w:bCs/>
          <w:sz w:val="20"/>
          <w:szCs w:val="20"/>
        </w:rPr>
        <w:t xml:space="preserve">č. </w:t>
      </w:r>
      <w:r w:rsidR="001D77E0" w:rsidRPr="002837FF">
        <w:rPr>
          <w:rFonts w:ascii="Arial" w:hAnsi="Arial" w:cs="Arial"/>
          <w:sz w:val="20"/>
          <w:szCs w:val="20"/>
          <w:highlight w:val="cyan"/>
        </w:rPr>
        <w:t xml:space="preserve">[bude doplněno </w:t>
      </w:r>
      <w:r w:rsidR="002A646D">
        <w:rPr>
          <w:rFonts w:ascii="Arial" w:hAnsi="Arial" w:cs="Arial"/>
          <w:sz w:val="20"/>
          <w:szCs w:val="20"/>
          <w:highlight w:val="cyan"/>
        </w:rPr>
        <w:t>zadavatelem</w:t>
      </w:r>
      <w:r w:rsidR="001D77E0" w:rsidRPr="002837FF">
        <w:rPr>
          <w:rFonts w:ascii="Arial" w:hAnsi="Arial" w:cs="Arial"/>
          <w:sz w:val="20"/>
          <w:szCs w:val="20"/>
          <w:highlight w:val="cyan"/>
        </w:rPr>
        <w:t>]</w:t>
      </w:r>
      <w:r w:rsidRPr="00AC092E">
        <w:rPr>
          <w:rFonts w:ascii="Arial" w:hAnsi="Arial" w:cs="Arial"/>
          <w:bCs/>
          <w:sz w:val="20"/>
          <w:szCs w:val="20"/>
        </w:rPr>
        <w:t>.</w:t>
      </w:r>
    </w:p>
    <w:p w14:paraId="7FA1E306" w14:textId="008F554B" w:rsidR="001A0F51" w:rsidRDefault="001A0F51" w:rsidP="001A0F5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5C7D852" w14:textId="77777777" w:rsidR="001A0F51" w:rsidRPr="00DA5A3B" w:rsidRDefault="001A0F51" w:rsidP="001A0F5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5B663E8" w14:textId="77777777" w:rsidR="00CB648E" w:rsidRPr="00DA5A3B" w:rsidRDefault="00AC092E" w:rsidP="00DA5A3B">
      <w:pPr>
        <w:widowControl w:val="0"/>
        <w:spacing w:before="240" w:after="24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poskytovatele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zákazníka</w:t>
      </w:r>
      <w:r w:rsidR="00CB648E" w:rsidRPr="00DA5A3B">
        <w:rPr>
          <w:rFonts w:ascii="Arial" w:hAnsi="Arial" w:cs="Arial"/>
          <w:sz w:val="20"/>
          <w:szCs w:val="20"/>
        </w:rPr>
        <w:t xml:space="preserve"> </w:t>
      </w:r>
    </w:p>
    <w:p w14:paraId="1B62622F" w14:textId="51B8903F" w:rsidR="00CB648E" w:rsidRPr="00DA5A3B" w:rsidRDefault="00AC092E">
      <w:pPr>
        <w:tabs>
          <w:tab w:val="left" w:pos="48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CB648E" w:rsidRPr="00DA5A3B">
        <w:rPr>
          <w:rFonts w:ascii="Arial" w:hAnsi="Arial" w:cs="Arial"/>
          <w:sz w:val="20"/>
          <w:szCs w:val="20"/>
        </w:rPr>
        <w:t> ………</w:t>
      </w:r>
      <w:r w:rsidR="00BB6008" w:rsidRPr="00DA5A3B">
        <w:rPr>
          <w:rFonts w:ascii="Arial" w:hAnsi="Arial" w:cs="Arial"/>
          <w:sz w:val="20"/>
          <w:szCs w:val="20"/>
        </w:rPr>
        <w:t>……</w:t>
      </w:r>
      <w:r w:rsidR="00CB648E" w:rsidRPr="00DA5A3B">
        <w:rPr>
          <w:rFonts w:ascii="Arial" w:hAnsi="Arial" w:cs="Arial"/>
          <w:sz w:val="20"/>
          <w:szCs w:val="20"/>
        </w:rPr>
        <w:t xml:space="preserve">… dne </w:t>
      </w:r>
      <w:r>
        <w:rPr>
          <w:rFonts w:ascii="Arial" w:hAnsi="Arial" w:cs="Arial"/>
          <w:sz w:val="20"/>
          <w:szCs w:val="20"/>
        </w:rPr>
        <w:t>………………</w:t>
      </w:r>
      <w:r w:rsidR="00CB648E" w:rsidRPr="00DA5A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B648E" w:rsidRPr="00DA5A3B">
        <w:rPr>
          <w:rFonts w:ascii="Arial" w:hAnsi="Arial" w:cs="Arial"/>
          <w:sz w:val="20"/>
          <w:szCs w:val="20"/>
        </w:rPr>
        <w:t>V </w:t>
      </w:r>
      <w:r w:rsidR="004C47C4" w:rsidRPr="00DA5A3B">
        <w:rPr>
          <w:rFonts w:ascii="Arial" w:hAnsi="Arial" w:cs="Arial"/>
          <w:sz w:val="20"/>
          <w:szCs w:val="20"/>
        </w:rPr>
        <w:t xml:space="preserve">Hradci Králové </w:t>
      </w:r>
      <w:r w:rsidR="00CB648E" w:rsidRPr="00DA5A3B">
        <w:rPr>
          <w:rFonts w:ascii="Arial" w:hAnsi="Arial" w:cs="Arial"/>
          <w:sz w:val="20"/>
          <w:szCs w:val="20"/>
        </w:rPr>
        <w:t xml:space="preserve">dne </w:t>
      </w:r>
      <w:r>
        <w:rPr>
          <w:rFonts w:ascii="Arial" w:hAnsi="Arial" w:cs="Arial"/>
          <w:sz w:val="20"/>
          <w:szCs w:val="20"/>
        </w:rPr>
        <w:t>………………</w:t>
      </w:r>
    </w:p>
    <w:p w14:paraId="7494B25A" w14:textId="77777777" w:rsidR="00BB6008" w:rsidRPr="00DA5A3B" w:rsidRDefault="00BB6008">
      <w:pPr>
        <w:rPr>
          <w:rFonts w:ascii="Arial" w:hAnsi="Arial" w:cs="Arial"/>
          <w:sz w:val="20"/>
          <w:szCs w:val="20"/>
        </w:rPr>
      </w:pPr>
    </w:p>
    <w:p w14:paraId="3269847B" w14:textId="1E87B6F5" w:rsidR="00CB648E" w:rsidRPr="00DA5A3B" w:rsidRDefault="00AC092E" w:rsidP="00DA5A3B">
      <w:pPr>
        <w:spacing w:before="96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C092E">
        <w:rPr>
          <w:rFonts w:ascii="Arial" w:hAnsi="Arial" w:cs="Arial"/>
          <w:sz w:val="20"/>
          <w:szCs w:val="20"/>
        </w:rPr>
        <w:t>………………………</w:t>
      </w:r>
    </w:p>
    <w:p w14:paraId="150C3AF4" w14:textId="7A38B0A1" w:rsidR="00CB648E" w:rsidRPr="00DA5A3B" w:rsidRDefault="001D77E0" w:rsidP="00DA5A3B">
      <w:pPr>
        <w:spacing w:line="360" w:lineRule="auto"/>
        <w:rPr>
          <w:rFonts w:ascii="Arial" w:hAnsi="Arial" w:cs="Arial"/>
          <w:sz w:val="20"/>
          <w:szCs w:val="20"/>
        </w:rPr>
      </w:pPr>
      <w:r w:rsidRPr="002A646D">
        <w:rPr>
          <w:rFonts w:ascii="Arial" w:hAnsi="Arial" w:cs="Arial"/>
          <w:sz w:val="20"/>
          <w:szCs w:val="20"/>
          <w:highlight w:val="cyan"/>
        </w:rPr>
        <w:t>[bude doplněno dodavatelem před uzavřením smlouvy]</w:t>
      </w:r>
      <w:r w:rsidR="00AC092E">
        <w:rPr>
          <w:rFonts w:ascii="Arial" w:hAnsi="Arial" w:cs="Arial"/>
          <w:sz w:val="20"/>
          <w:szCs w:val="20"/>
        </w:rPr>
        <w:tab/>
      </w:r>
      <w:r w:rsidR="008C67B3">
        <w:rPr>
          <w:rFonts w:ascii="Arial" w:hAnsi="Arial" w:cs="Arial"/>
          <w:sz w:val="20"/>
          <w:szCs w:val="20"/>
        </w:rPr>
        <w:t>Mgr. Martin Červíček</w:t>
      </w:r>
    </w:p>
    <w:p w14:paraId="1F525062" w14:textId="7774F821" w:rsidR="00CB648E" w:rsidRPr="00DA5A3B" w:rsidRDefault="001D77E0" w:rsidP="00DA5A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837FF">
        <w:rPr>
          <w:rFonts w:ascii="Arial" w:hAnsi="Arial" w:cs="Arial"/>
          <w:sz w:val="20"/>
          <w:szCs w:val="20"/>
          <w:highlight w:val="cyan"/>
        </w:rPr>
        <w:t>[bude doplněno dodavatelem před uzavřením smlouvy]</w:t>
      </w:r>
      <w:r w:rsidR="00AC092E">
        <w:rPr>
          <w:rFonts w:ascii="Arial" w:hAnsi="Arial" w:cs="Arial"/>
          <w:sz w:val="20"/>
          <w:szCs w:val="20"/>
        </w:rPr>
        <w:tab/>
      </w:r>
      <w:r w:rsidR="00AC092E" w:rsidRPr="00926CFC">
        <w:rPr>
          <w:rFonts w:ascii="Arial" w:hAnsi="Arial" w:cs="Arial"/>
          <w:sz w:val="20"/>
          <w:szCs w:val="20"/>
        </w:rPr>
        <w:t>hejtman</w:t>
      </w:r>
    </w:p>
    <w:p w14:paraId="1C537B9C" w14:textId="49B9D0A2" w:rsidR="0080264B" w:rsidRDefault="0080264B" w:rsidP="004C47C4">
      <w:pPr>
        <w:jc w:val="both"/>
        <w:rPr>
          <w:rFonts w:ascii="Arial" w:hAnsi="Arial" w:cs="Arial"/>
          <w:sz w:val="20"/>
          <w:szCs w:val="20"/>
        </w:rPr>
      </w:pPr>
    </w:p>
    <w:sectPr w:rsidR="0080264B" w:rsidSect="00B4250B">
      <w:footerReference w:type="default" r:id="rId8"/>
      <w:pgSz w:w="11906" w:h="16838" w:code="9"/>
      <w:pgMar w:top="1418" w:right="1418" w:bottom="1418" w:left="1418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2B72F" w14:textId="77777777" w:rsidR="00360475" w:rsidRDefault="00360475">
      <w:r>
        <w:separator/>
      </w:r>
    </w:p>
  </w:endnote>
  <w:endnote w:type="continuationSeparator" w:id="0">
    <w:p w14:paraId="5CB5EB6D" w14:textId="77777777" w:rsidR="00360475" w:rsidRDefault="0036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KFEENC+Arial,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51A90" w14:textId="77777777" w:rsidR="00C15240" w:rsidRPr="00DA5A3B" w:rsidRDefault="00C15240" w:rsidP="00DA5A3B">
    <w:pPr>
      <w:pStyle w:val="Zpat"/>
      <w:pBdr>
        <w:top w:val="single" w:sz="4" w:space="1" w:color="auto"/>
      </w:pBdr>
      <w:spacing w:before="120" w:after="120"/>
      <w:rPr>
        <w:rFonts w:ascii="Arial" w:hAnsi="Arial" w:cs="Arial"/>
        <w:sz w:val="16"/>
        <w:szCs w:val="16"/>
      </w:rPr>
    </w:pPr>
    <w:r w:rsidRPr="00DA5A3B">
      <w:rPr>
        <w:rFonts w:ascii="Arial" w:hAnsi="Arial" w:cs="Arial"/>
        <w:i/>
        <w:color w:val="3366FF"/>
        <w:sz w:val="16"/>
        <w:szCs w:val="16"/>
      </w:rPr>
      <w:tab/>
    </w:r>
    <w:r w:rsidRPr="00DA5A3B">
      <w:rPr>
        <w:rFonts w:ascii="Arial" w:hAnsi="Arial" w:cs="Arial"/>
        <w:sz w:val="16"/>
        <w:szCs w:val="16"/>
      </w:rPr>
      <w:t xml:space="preserve">Strana: </w:t>
    </w:r>
    <w:r w:rsidRPr="00DA5A3B">
      <w:rPr>
        <w:rStyle w:val="slostrnky"/>
        <w:rFonts w:ascii="Arial" w:hAnsi="Arial" w:cs="Arial"/>
        <w:sz w:val="16"/>
        <w:szCs w:val="16"/>
      </w:rPr>
      <w:fldChar w:fldCharType="begin"/>
    </w:r>
    <w:r w:rsidRPr="00DA5A3B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DA5A3B">
      <w:rPr>
        <w:rStyle w:val="slostrnky"/>
        <w:rFonts w:ascii="Arial" w:hAnsi="Arial" w:cs="Arial"/>
        <w:sz w:val="16"/>
        <w:szCs w:val="16"/>
      </w:rPr>
      <w:fldChar w:fldCharType="separate"/>
    </w:r>
    <w:r w:rsidR="00363B4D">
      <w:rPr>
        <w:rStyle w:val="slostrnky"/>
        <w:rFonts w:ascii="Arial" w:hAnsi="Arial" w:cs="Arial"/>
        <w:noProof/>
        <w:sz w:val="16"/>
        <w:szCs w:val="16"/>
      </w:rPr>
      <w:t>7</w:t>
    </w:r>
    <w:r w:rsidRPr="00DA5A3B">
      <w:rPr>
        <w:rStyle w:val="slostrnky"/>
        <w:rFonts w:ascii="Arial" w:hAnsi="Arial" w:cs="Arial"/>
        <w:sz w:val="16"/>
        <w:szCs w:val="16"/>
      </w:rPr>
      <w:fldChar w:fldCharType="end"/>
    </w:r>
    <w:r w:rsidRPr="00DA5A3B">
      <w:rPr>
        <w:rStyle w:val="slostrnky"/>
        <w:rFonts w:ascii="Arial" w:hAnsi="Arial" w:cs="Arial"/>
        <w:sz w:val="16"/>
        <w:szCs w:val="16"/>
      </w:rPr>
      <w:t xml:space="preserve"> / </w:t>
    </w:r>
    <w:r w:rsidRPr="00DA5A3B">
      <w:rPr>
        <w:rStyle w:val="slostrnky"/>
        <w:rFonts w:ascii="Arial" w:hAnsi="Arial" w:cs="Arial"/>
        <w:sz w:val="16"/>
        <w:szCs w:val="16"/>
      </w:rPr>
      <w:fldChar w:fldCharType="begin"/>
    </w:r>
    <w:r w:rsidRPr="00DA5A3B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DA5A3B">
      <w:rPr>
        <w:rStyle w:val="slostrnky"/>
        <w:rFonts w:ascii="Arial" w:hAnsi="Arial" w:cs="Arial"/>
        <w:sz w:val="16"/>
        <w:szCs w:val="16"/>
      </w:rPr>
      <w:fldChar w:fldCharType="separate"/>
    </w:r>
    <w:r w:rsidR="00363B4D">
      <w:rPr>
        <w:rStyle w:val="slostrnky"/>
        <w:rFonts w:ascii="Arial" w:hAnsi="Arial" w:cs="Arial"/>
        <w:noProof/>
        <w:sz w:val="16"/>
        <w:szCs w:val="16"/>
      </w:rPr>
      <w:t>7</w:t>
    </w:r>
    <w:r w:rsidRPr="00DA5A3B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9BF43" w14:textId="77777777" w:rsidR="00360475" w:rsidRDefault="00360475">
      <w:r>
        <w:separator/>
      </w:r>
    </w:p>
  </w:footnote>
  <w:footnote w:type="continuationSeparator" w:id="0">
    <w:p w14:paraId="5500A6AF" w14:textId="77777777" w:rsidR="00360475" w:rsidRDefault="00360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</w:abstractNum>
  <w:abstractNum w:abstractNumId="6" w15:restartNumberingAfterBreak="0">
    <w:nsid w:val="00000016"/>
    <w:multiLevelType w:val="multilevel"/>
    <w:tmpl w:val="2BACDB60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7"/>
    <w:multiLevelType w:val="multilevel"/>
    <w:tmpl w:val="724C3CA6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A807C8A"/>
    <w:multiLevelType w:val="hybridMultilevel"/>
    <w:tmpl w:val="819CB28E"/>
    <w:lvl w:ilvl="0" w:tplc="282CAE8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F553F6"/>
    <w:multiLevelType w:val="hybridMultilevel"/>
    <w:tmpl w:val="04080658"/>
    <w:lvl w:ilvl="0" w:tplc="23C4A1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18504A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94583"/>
    <w:multiLevelType w:val="hybridMultilevel"/>
    <w:tmpl w:val="16C25810"/>
    <w:lvl w:ilvl="0" w:tplc="308E1F52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3265A3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4EF3DBC"/>
    <w:multiLevelType w:val="hybridMultilevel"/>
    <w:tmpl w:val="092E9622"/>
    <w:lvl w:ilvl="0" w:tplc="8D3A5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4B580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201E4486"/>
    <w:multiLevelType w:val="hybridMultilevel"/>
    <w:tmpl w:val="FDE62C1E"/>
    <w:lvl w:ilvl="0" w:tplc="8D5C94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C12E19"/>
    <w:multiLevelType w:val="hybridMultilevel"/>
    <w:tmpl w:val="E1D65798"/>
    <w:lvl w:ilvl="0" w:tplc="5808B6E4">
      <w:start w:val="1"/>
      <w:numFmt w:val="bullet"/>
      <w:pStyle w:val="fous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316C552">
      <w:numFmt w:val="bullet"/>
      <w:lvlText w:val=""/>
      <w:lvlJc w:val="left"/>
      <w:pPr>
        <w:tabs>
          <w:tab w:val="num" w:pos="2367"/>
        </w:tabs>
        <w:ind w:left="2367" w:hanging="360"/>
      </w:pPr>
      <w:rPr>
        <w:rFonts w:ascii="Wingdings" w:eastAsia="Times New Roman" w:hAnsi="Wingdings" w:cs="Times New Roman" w:hint="default"/>
      </w:rPr>
    </w:lvl>
    <w:lvl w:ilvl="3" w:tplc="04050001">
      <w:start w:val="1"/>
      <w:numFmt w:val="bullet"/>
      <w:pStyle w:val="odrky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61A7F99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3D60A0"/>
    <w:multiLevelType w:val="hybridMultilevel"/>
    <w:tmpl w:val="3B3600EC"/>
    <w:lvl w:ilvl="0" w:tplc="71B6C6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C13AA"/>
    <w:multiLevelType w:val="hybridMultilevel"/>
    <w:tmpl w:val="19E84A1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9925A7D"/>
    <w:multiLevelType w:val="hybridMultilevel"/>
    <w:tmpl w:val="A77CBAA0"/>
    <w:lvl w:ilvl="0" w:tplc="FE906C86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B049B6"/>
    <w:multiLevelType w:val="hybridMultilevel"/>
    <w:tmpl w:val="64302232"/>
    <w:lvl w:ilvl="0" w:tplc="10B09F08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39ED7396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4C3A34"/>
    <w:multiLevelType w:val="hybridMultilevel"/>
    <w:tmpl w:val="48566A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DB54A7"/>
    <w:multiLevelType w:val="hybridMultilevel"/>
    <w:tmpl w:val="A52E6B1C"/>
    <w:lvl w:ilvl="0" w:tplc="434AE08A">
      <w:start w:val="1"/>
      <w:numFmt w:val="lowerLetter"/>
      <w:lvlText w:val="%1)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5504A"/>
    <w:multiLevelType w:val="hybridMultilevel"/>
    <w:tmpl w:val="FA2E5D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8" w15:restartNumberingAfterBreak="0">
    <w:nsid w:val="3E161283"/>
    <w:multiLevelType w:val="hybridMultilevel"/>
    <w:tmpl w:val="74543BFC"/>
    <w:lvl w:ilvl="0" w:tplc="959ABB92">
      <w:start w:val="1"/>
      <w:numFmt w:val="bullet"/>
      <w:pStyle w:val="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4A696F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26A186F"/>
    <w:multiLevelType w:val="hybridMultilevel"/>
    <w:tmpl w:val="48566A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27D43"/>
    <w:multiLevelType w:val="hybridMultilevel"/>
    <w:tmpl w:val="6B7C089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D6FA9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1A39A2"/>
    <w:multiLevelType w:val="hybridMultilevel"/>
    <w:tmpl w:val="48566A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15426C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9602D6"/>
    <w:multiLevelType w:val="hybridMultilevel"/>
    <w:tmpl w:val="29AC1D96"/>
    <w:lvl w:ilvl="0" w:tplc="04050001">
      <w:start w:val="1"/>
      <w:numFmt w:val="bullet"/>
      <w:pStyle w:val="Seznam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97265F"/>
    <w:multiLevelType w:val="multilevel"/>
    <w:tmpl w:val="6A0E1F1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B.4.%3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7" w15:restartNumberingAfterBreak="0">
    <w:nsid w:val="624237FB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054807"/>
    <w:multiLevelType w:val="hybridMultilevel"/>
    <w:tmpl w:val="E7DC88FE"/>
    <w:lvl w:ilvl="0" w:tplc="842CF09E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84E18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AF1A1F"/>
    <w:multiLevelType w:val="multilevel"/>
    <w:tmpl w:val="0E50715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1" w15:restartNumberingAfterBreak="0">
    <w:nsid w:val="6AD41AF9"/>
    <w:multiLevelType w:val="multilevel"/>
    <w:tmpl w:val="CB7612B2"/>
    <w:lvl w:ilvl="0">
      <w:start w:val="1"/>
      <w:numFmt w:val="upperLetter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2" w15:restartNumberingAfterBreak="0">
    <w:nsid w:val="6DF23775"/>
    <w:multiLevelType w:val="hybridMultilevel"/>
    <w:tmpl w:val="73343042"/>
    <w:lvl w:ilvl="0" w:tplc="C07AB2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388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0078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4A7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4264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22B8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E0F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3EB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7095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E50636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733158"/>
    <w:multiLevelType w:val="hybridMultilevel"/>
    <w:tmpl w:val="A01011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 w15:restartNumberingAfterBreak="0">
    <w:nsid w:val="75823DD4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9FB69F7"/>
    <w:multiLevelType w:val="hybridMultilevel"/>
    <w:tmpl w:val="3926BD98"/>
    <w:lvl w:ilvl="0" w:tplc="C9E26466">
      <w:start w:val="7"/>
      <w:numFmt w:val="decimal"/>
      <w:lvlText w:val="(%1)"/>
      <w:lvlJc w:val="left"/>
      <w:pPr>
        <w:ind w:left="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8" w15:restartNumberingAfterBreak="0">
    <w:nsid w:val="7D742205"/>
    <w:multiLevelType w:val="hybridMultilevel"/>
    <w:tmpl w:val="95DE10D2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7EC93287"/>
    <w:multiLevelType w:val="hybridMultilevel"/>
    <w:tmpl w:val="8742931C"/>
    <w:lvl w:ilvl="0" w:tplc="BA643C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5"/>
  </w:num>
  <w:num w:numId="4">
    <w:abstractNumId w:val="17"/>
  </w:num>
  <w:num w:numId="5">
    <w:abstractNumId w:val="40"/>
  </w:num>
  <w:num w:numId="6">
    <w:abstractNumId w:val="19"/>
  </w:num>
  <w:num w:numId="7">
    <w:abstractNumId w:val="14"/>
  </w:num>
  <w:num w:numId="8">
    <w:abstractNumId w:val="10"/>
  </w:num>
  <w:num w:numId="9">
    <w:abstractNumId w:val="20"/>
  </w:num>
  <w:num w:numId="10">
    <w:abstractNumId w:val="42"/>
  </w:num>
  <w:num w:numId="11">
    <w:abstractNumId w:val="16"/>
  </w:num>
  <w:num w:numId="12">
    <w:abstractNumId w:val="22"/>
  </w:num>
  <w:num w:numId="13">
    <w:abstractNumId w:val="21"/>
  </w:num>
  <w:num w:numId="14">
    <w:abstractNumId w:val="44"/>
  </w:num>
  <w:num w:numId="15">
    <w:abstractNumId w:val="31"/>
  </w:num>
  <w:num w:numId="16">
    <w:abstractNumId w:val="15"/>
  </w:num>
  <w:num w:numId="17">
    <w:abstractNumId w:val="45"/>
  </w:num>
  <w:num w:numId="18">
    <w:abstractNumId w:val="28"/>
  </w:num>
  <w:num w:numId="19">
    <w:abstractNumId w:val="26"/>
  </w:num>
  <w:num w:numId="20">
    <w:abstractNumId w:val="9"/>
  </w:num>
  <w:num w:numId="21">
    <w:abstractNumId w:val="12"/>
  </w:num>
  <w:num w:numId="22">
    <w:abstractNumId w:val="38"/>
  </w:num>
  <w:num w:numId="23">
    <w:abstractNumId w:val="2"/>
  </w:num>
  <w:num w:numId="24">
    <w:abstractNumId w:val="47"/>
  </w:num>
  <w:num w:numId="25">
    <w:abstractNumId w:val="49"/>
  </w:num>
  <w:num w:numId="26">
    <w:abstractNumId w:val="27"/>
  </w:num>
  <w:num w:numId="27">
    <w:abstractNumId w:val="39"/>
  </w:num>
  <w:num w:numId="28">
    <w:abstractNumId w:val="11"/>
  </w:num>
  <w:num w:numId="29">
    <w:abstractNumId w:val="18"/>
  </w:num>
  <w:num w:numId="30">
    <w:abstractNumId w:val="23"/>
  </w:num>
  <w:num w:numId="31">
    <w:abstractNumId w:val="29"/>
  </w:num>
  <w:num w:numId="32">
    <w:abstractNumId w:val="24"/>
  </w:num>
  <w:num w:numId="33">
    <w:abstractNumId w:val="25"/>
  </w:num>
  <w:num w:numId="34">
    <w:abstractNumId w:val="34"/>
  </w:num>
  <w:num w:numId="35">
    <w:abstractNumId w:val="13"/>
  </w:num>
  <w:num w:numId="36">
    <w:abstractNumId w:val="30"/>
  </w:num>
  <w:num w:numId="37">
    <w:abstractNumId w:val="37"/>
  </w:num>
  <w:num w:numId="38">
    <w:abstractNumId w:val="33"/>
  </w:num>
  <w:num w:numId="39">
    <w:abstractNumId w:val="46"/>
  </w:num>
  <w:num w:numId="40">
    <w:abstractNumId w:val="43"/>
  </w:num>
  <w:num w:numId="41">
    <w:abstractNumId w:val="32"/>
  </w:num>
  <w:num w:numId="42">
    <w:abstractNumId w:val="0"/>
  </w:num>
  <w:num w:numId="43">
    <w:abstractNumId w:val="1"/>
  </w:num>
  <w:num w:numId="44">
    <w:abstractNumId w:val="4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43"/>
    <w:rsid w:val="00000DCD"/>
    <w:rsid w:val="0000315E"/>
    <w:rsid w:val="0000532F"/>
    <w:rsid w:val="000078F8"/>
    <w:rsid w:val="00007D33"/>
    <w:rsid w:val="000145F3"/>
    <w:rsid w:val="00026FD2"/>
    <w:rsid w:val="00034AC4"/>
    <w:rsid w:val="00035C7E"/>
    <w:rsid w:val="000363D9"/>
    <w:rsid w:val="00037B27"/>
    <w:rsid w:val="0004325F"/>
    <w:rsid w:val="00054940"/>
    <w:rsid w:val="0005713E"/>
    <w:rsid w:val="000633E6"/>
    <w:rsid w:val="000642BE"/>
    <w:rsid w:val="0006776A"/>
    <w:rsid w:val="00072EDB"/>
    <w:rsid w:val="00085C61"/>
    <w:rsid w:val="00086E8D"/>
    <w:rsid w:val="00092DD9"/>
    <w:rsid w:val="000B13D5"/>
    <w:rsid w:val="000B2433"/>
    <w:rsid w:val="000B379A"/>
    <w:rsid w:val="000C6D3E"/>
    <w:rsid w:val="000D04FD"/>
    <w:rsid w:val="000D656F"/>
    <w:rsid w:val="00100D0F"/>
    <w:rsid w:val="00103EAB"/>
    <w:rsid w:val="00106CD7"/>
    <w:rsid w:val="0012162F"/>
    <w:rsid w:val="001263F5"/>
    <w:rsid w:val="00135A9C"/>
    <w:rsid w:val="00141341"/>
    <w:rsid w:val="00151BC0"/>
    <w:rsid w:val="00157AF0"/>
    <w:rsid w:val="001905C4"/>
    <w:rsid w:val="00190C7E"/>
    <w:rsid w:val="001937AA"/>
    <w:rsid w:val="0019590F"/>
    <w:rsid w:val="001A0F51"/>
    <w:rsid w:val="001A2BB9"/>
    <w:rsid w:val="001A3B36"/>
    <w:rsid w:val="001B137A"/>
    <w:rsid w:val="001B45E9"/>
    <w:rsid w:val="001B45F2"/>
    <w:rsid w:val="001C29C5"/>
    <w:rsid w:val="001C567F"/>
    <w:rsid w:val="001C57D4"/>
    <w:rsid w:val="001C5D37"/>
    <w:rsid w:val="001C7B7B"/>
    <w:rsid w:val="001D034D"/>
    <w:rsid w:val="001D77E0"/>
    <w:rsid w:val="001E0D14"/>
    <w:rsid w:val="002032AC"/>
    <w:rsid w:val="00203C69"/>
    <w:rsid w:val="00204B7C"/>
    <w:rsid w:val="00205C40"/>
    <w:rsid w:val="00206774"/>
    <w:rsid w:val="002067DA"/>
    <w:rsid w:val="002207F7"/>
    <w:rsid w:val="00224008"/>
    <w:rsid w:val="00227630"/>
    <w:rsid w:val="00231ECC"/>
    <w:rsid w:val="00233086"/>
    <w:rsid w:val="00233314"/>
    <w:rsid w:val="00234D1D"/>
    <w:rsid w:val="00241738"/>
    <w:rsid w:val="00246851"/>
    <w:rsid w:val="00263F55"/>
    <w:rsid w:val="0027253B"/>
    <w:rsid w:val="00276108"/>
    <w:rsid w:val="00292ED4"/>
    <w:rsid w:val="002A113D"/>
    <w:rsid w:val="002A303C"/>
    <w:rsid w:val="002A646D"/>
    <w:rsid w:val="002B068E"/>
    <w:rsid w:val="002C00A8"/>
    <w:rsid w:val="002C4EA9"/>
    <w:rsid w:val="002C5517"/>
    <w:rsid w:val="002C618F"/>
    <w:rsid w:val="002E100B"/>
    <w:rsid w:val="002E2882"/>
    <w:rsid w:val="00303A12"/>
    <w:rsid w:val="0032081C"/>
    <w:rsid w:val="003304E2"/>
    <w:rsid w:val="00334071"/>
    <w:rsid w:val="00346441"/>
    <w:rsid w:val="00357828"/>
    <w:rsid w:val="00360475"/>
    <w:rsid w:val="00363B4D"/>
    <w:rsid w:val="003656A1"/>
    <w:rsid w:val="00366E26"/>
    <w:rsid w:val="0037093E"/>
    <w:rsid w:val="0037153E"/>
    <w:rsid w:val="0037492B"/>
    <w:rsid w:val="00376F70"/>
    <w:rsid w:val="0038311B"/>
    <w:rsid w:val="00383E3C"/>
    <w:rsid w:val="00386BF5"/>
    <w:rsid w:val="0038743B"/>
    <w:rsid w:val="00390AD3"/>
    <w:rsid w:val="00396D83"/>
    <w:rsid w:val="003A1409"/>
    <w:rsid w:val="003A37E1"/>
    <w:rsid w:val="003B3E35"/>
    <w:rsid w:val="003C5381"/>
    <w:rsid w:val="003D5C9F"/>
    <w:rsid w:val="003D79DB"/>
    <w:rsid w:val="003E10F6"/>
    <w:rsid w:val="003E551C"/>
    <w:rsid w:val="003F6CAC"/>
    <w:rsid w:val="004000FC"/>
    <w:rsid w:val="00412517"/>
    <w:rsid w:val="00412F33"/>
    <w:rsid w:val="00421FD4"/>
    <w:rsid w:val="00426DD4"/>
    <w:rsid w:val="004308A2"/>
    <w:rsid w:val="00442DCF"/>
    <w:rsid w:val="004566C0"/>
    <w:rsid w:val="00456A61"/>
    <w:rsid w:val="004714E6"/>
    <w:rsid w:val="00472510"/>
    <w:rsid w:val="004852B9"/>
    <w:rsid w:val="00494275"/>
    <w:rsid w:val="004A070E"/>
    <w:rsid w:val="004B4029"/>
    <w:rsid w:val="004B6932"/>
    <w:rsid w:val="004C1B4E"/>
    <w:rsid w:val="004C47C4"/>
    <w:rsid w:val="004C7086"/>
    <w:rsid w:val="004C795F"/>
    <w:rsid w:val="004D428F"/>
    <w:rsid w:val="004E0354"/>
    <w:rsid w:val="004E5317"/>
    <w:rsid w:val="004F4BB4"/>
    <w:rsid w:val="004F4D04"/>
    <w:rsid w:val="004F5E55"/>
    <w:rsid w:val="00511B12"/>
    <w:rsid w:val="005209AC"/>
    <w:rsid w:val="005232FD"/>
    <w:rsid w:val="005247E2"/>
    <w:rsid w:val="005342A3"/>
    <w:rsid w:val="0054113C"/>
    <w:rsid w:val="0055326A"/>
    <w:rsid w:val="005541B7"/>
    <w:rsid w:val="00564F5E"/>
    <w:rsid w:val="00566CA6"/>
    <w:rsid w:val="00591F2C"/>
    <w:rsid w:val="005946B3"/>
    <w:rsid w:val="005A3613"/>
    <w:rsid w:val="005A4167"/>
    <w:rsid w:val="005A5A58"/>
    <w:rsid w:val="005A5C82"/>
    <w:rsid w:val="005C0A12"/>
    <w:rsid w:val="005C0EF9"/>
    <w:rsid w:val="005C51C2"/>
    <w:rsid w:val="005C52A7"/>
    <w:rsid w:val="005C7069"/>
    <w:rsid w:val="005D7FBB"/>
    <w:rsid w:val="005E1EE7"/>
    <w:rsid w:val="005E500C"/>
    <w:rsid w:val="005E521A"/>
    <w:rsid w:val="005F5225"/>
    <w:rsid w:val="005F6DEC"/>
    <w:rsid w:val="00605E15"/>
    <w:rsid w:val="0061355E"/>
    <w:rsid w:val="0061520B"/>
    <w:rsid w:val="00622848"/>
    <w:rsid w:val="00625D0B"/>
    <w:rsid w:val="00630799"/>
    <w:rsid w:val="00630D43"/>
    <w:rsid w:val="00631546"/>
    <w:rsid w:val="006342DD"/>
    <w:rsid w:val="00642F63"/>
    <w:rsid w:val="00650233"/>
    <w:rsid w:val="00666911"/>
    <w:rsid w:val="006669E3"/>
    <w:rsid w:val="0067022A"/>
    <w:rsid w:val="00671665"/>
    <w:rsid w:val="0067266F"/>
    <w:rsid w:val="00674D8B"/>
    <w:rsid w:val="00676935"/>
    <w:rsid w:val="00677600"/>
    <w:rsid w:val="0068081E"/>
    <w:rsid w:val="00680FF2"/>
    <w:rsid w:val="006839A3"/>
    <w:rsid w:val="006855BC"/>
    <w:rsid w:val="0069038E"/>
    <w:rsid w:val="00693D92"/>
    <w:rsid w:val="006A4AFD"/>
    <w:rsid w:val="006B183C"/>
    <w:rsid w:val="006C2C27"/>
    <w:rsid w:val="006C5839"/>
    <w:rsid w:val="006C74F0"/>
    <w:rsid w:val="006D1CAF"/>
    <w:rsid w:val="006F395C"/>
    <w:rsid w:val="007035B6"/>
    <w:rsid w:val="0072078B"/>
    <w:rsid w:val="00726B15"/>
    <w:rsid w:val="0072788B"/>
    <w:rsid w:val="0074189C"/>
    <w:rsid w:val="00746309"/>
    <w:rsid w:val="00755B2C"/>
    <w:rsid w:val="00763DBE"/>
    <w:rsid w:val="00786676"/>
    <w:rsid w:val="00790728"/>
    <w:rsid w:val="007A1DED"/>
    <w:rsid w:val="007B1791"/>
    <w:rsid w:val="007B5AB1"/>
    <w:rsid w:val="007C2312"/>
    <w:rsid w:val="007C377B"/>
    <w:rsid w:val="007C5E8F"/>
    <w:rsid w:val="007C7D4F"/>
    <w:rsid w:val="007D081C"/>
    <w:rsid w:val="007E1D9A"/>
    <w:rsid w:val="0080264B"/>
    <w:rsid w:val="00802C7C"/>
    <w:rsid w:val="00806ADB"/>
    <w:rsid w:val="0081118F"/>
    <w:rsid w:val="008153EB"/>
    <w:rsid w:val="008309EF"/>
    <w:rsid w:val="00832417"/>
    <w:rsid w:val="008500C1"/>
    <w:rsid w:val="00850903"/>
    <w:rsid w:val="00851023"/>
    <w:rsid w:val="00856267"/>
    <w:rsid w:val="00867AF0"/>
    <w:rsid w:val="00871F6B"/>
    <w:rsid w:val="0087499A"/>
    <w:rsid w:val="00882283"/>
    <w:rsid w:val="008828D4"/>
    <w:rsid w:val="008842CE"/>
    <w:rsid w:val="008B1932"/>
    <w:rsid w:val="008C57CC"/>
    <w:rsid w:val="008C67B3"/>
    <w:rsid w:val="008C68DB"/>
    <w:rsid w:val="008C78C7"/>
    <w:rsid w:val="008F085F"/>
    <w:rsid w:val="00906E38"/>
    <w:rsid w:val="00911517"/>
    <w:rsid w:val="00913243"/>
    <w:rsid w:val="00914F7F"/>
    <w:rsid w:val="0091638E"/>
    <w:rsid w:val="00922F97"/>
    <w:rsid w:val="009274BD"/>
    <w:rsid w:val="0093431C"/>
    <w:rsid w:val="009417A7"/>
    <w:rsid w:val="009554C4"/>
    <w:rsid w:val="0096249B"/>
    <w:rsid w:val="0097047A"/>
    <w:rsid w:val="00973607"/>
    <w:rsid w:val="009823E4"/>
    <w:rsid w:val="00984A33"/>
    <w:rsid w:val="009860DB"/>
    <w:rsid w:val="00986F1C"/>
    <w:rsid w:val="009A1535"/>
    <w:rsid w:val="009C24DE"/>
    <w:rsid w:val="009C5E6F"/>
    <w:rsid w:val="009D6A54"/>
    <w:rsid w:val="009E6208"/>
    <w:rsid w:val="009F6769"/>
    <w:rsid w:val="00A0553B"/>
    <w:rsid w:val="00A067D0"/>
    <w:rsid w:val="00A2238D"/>
    <w:rsid w:val="00A229BC"/>
    <w:rsid w:val="00A47580"/>
    <w:rsid w:val="00A71C6D"/>
    <w:rsid w:val="00A73CE3"/>
    <w:rsid w:val="00A73F29"/>
    <w:rsid w:val="00A761F1"/>
    <w:rsid w:val="00A77E47"/>
    <w:rsid w:val="00A82AFC"/>
    <w:rsid w:val="00AA43EC"/>
    <w:rsid w:val="00AB3212"/>
    <w:rsid w:val="00AC092E"/>
    <w:rsid w:val="00AD6244"/>
    <w:rsid w:val="00AE334E"/>
    <w:rsid w:val="00B10046"/>
    <w:rsid w:val="00B15E69"/>
    <w:rsid w:val="00B21E92"/>
    <w:rsid w:val="00B226EC"/>
    <w:rsid w:val="00B26AD8"/>
    <w:rsid w:val="00B276D9"/>
    <w:rsid w:val="00B32125"/>
    <w:rsid w:val="00B4250B"/>
    <w:rsid w:val="00B45C45"/>
    <w:rsid w:val="00B52DA8"/>
    <w:rsid w:val="00B55164"/>
    <w:rsid w:val="00B61509"/>
    <w:rsid w:val="00B637E4"/>
    <w:rsid w:val="00B66029"/>
    <w:rsid w:val="00B742E5"/>
    <w:rsid w:val="00B96109"/>
    <w:rsid w:val="00BA30FD"/>
    <w:rsid w:val="00BB6008"/>
    <w:rsid w:val="00BD283C"/>
    <w:rsid w:val="00BD3BAE"/>
    <w:rsid w:val="00BE3377"/>
    <w:rsid w:val="00BE4776"/>
    <w:rsid w:val="00C018AD"/>
    <w:rsid w:val="00C04DB1"/>
    <w:rsid w:val="00C15077"/>
    <w:rsid w:val="00C15240"/>
    <w:rsid w:val="00C26A8E"/>
    <w:rsid w:val="00C312DD"/>
    <w:rsid w:val="00C3399E"/>
    <w:rsid w:val="00C3563D"/>
    <w:rsid w:val="00C37662"/>
    <w:rsid w:val="00C47711"/>
    <w:rsid w:val="00C657BE"/>
    <w:rsid w:val="00C749B3"/>
    <w:rsid w:val="00C77785"/>
    <w:rsid w:val="00C81C6B"/>
    <w:rsid w:val="00C85BDF"/>
    <w:rsid w:val="00C97334"/>
    <w:rsid w:val="00CA5EEF"/>
    <w:rsid w:val="00CB648E"/>
    <w:rsid w:val="00CD0393"/>
    <w:rsid w:val="00CD2CCA"/>
    <w:rsid w:val="00CD2E1C"/>
    <w:rsid w:val="00CD45C5"/>
    <w:rsid w:val="00CE3340"/>
    <w:rsid w:val="00CF023C"/>
    <w:rsid w:val="00D06E18"/>
    <w:rsid w:val="00D11B43"/>
    <w:rsid w:val="00D12903"/>
    <w:rsid w:val="00D21A1A"/>
    <w:rsid w:val="00D2230B"/>
    <w:rsid w:val="00D22A99"/>
    <w:rsid w:val="00D31142"/>
    <w:rsid w:val="00D34811"/>
    <w:rsid w:val="00D379AA"/>
    <w:rsid w:val="00D404BE"/>
    <w:rsid w:val="00D4085A"/>
    <w:rsid w:val="00D47334"/>
    <w:rsid w:val="00D516F3"/>
    <w:rsid w:val="00D53C73"/>
    <w:rsid w:val="00D577E0"/>
    <w:rsid w:val="00D61185"/>
    <w:rsid w:val="00D66DC9"/>
    <w:rsid w:val="00D70516"/>
    <w:rsid w:val="00D7300B"/>
    <w:rsid w:val="00D75866"/>
    <w:rsid w:val="00D8743D"/>
    <w:rsid w:val="00D9084B"/>
    <w:rsid w:val="00DA3BD1"/>
    <w:rsid w:val="00DA5A3B"/>
    <w:rsid w:val="00DB0426"/>
    <w:rsid w:val="00DB344F"/>
    <w:rsid w:val="00DC3E11"/>
    <w:rsid w:val="00DC72DD"/>
    <w:rsid w:val="00DD4FD5"/>
    <w:rsid w:val="00DD67C2"/>
    <w:rsid w:val="00DE260F"/>
    <w:rsid w:val="00DE7394"/>
    <w:rsid w:val="00DF67AE"/>
    <w:rsid w:val="00E10455"/>
    <w:rsid w:val="00E15AAA"/>
    <w:rsid w:val="00E203CD"/>
    <w:rsid w:val="00E203FF"/>
    <w:rsid w:val="00E2579D"/>
    <w:rsid w:val="00E33EA3"/>
    <w:rsid w:val="00E364C0"/>
    <w:rsid w:val="00E67F06"/>
    <w:rsid w:val="00E71DC2"/>
    <w:rsid w:val="00E80E31"/>
    <w:rsid w:val="00E83988"/>
    <w:rsid w:val="00E87A24"/>
    <w:rsid w:val="00E87CE6"/>
    <w:rsid w:val="00E92195"/>
    <w:rsid w:val="00EA70E5"/>
    <w:rsid w:val="00EB4B50"/>
    <w:rsid w:val="00EE0633"/>
    <w:rsid w:val="00EE2C70"/>
    <w:rsid w:val="00EF3F1D"/>
    <w:rsid w:val="00F03606"/>
    <w:rsid w:val="00F075FC"/>
    <w:rsid w:val="00F14EFC"/>
    <w:rsid w:val="00F17704"/>
    <w:rsid w:val="00F33212"/>
    <w:rsid w:val="00F33666"/>
    <w:rsid w:val="00F4393B"/>
    <w:rsid w:val="00F55047"/>
    <w:rsid w:val="00F56FE7"/>
    <w:rsid w:val="00F757A8"/>
    <w:rsid w:val="00F9027B"/>
    <w:rsid w:val="00F941E2"/>
    <w:rsid w:val="00F965FE"/>
    <w:rsid w:val="00FD1B28"/>
    <w:rsid w:val="00FE13D4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978467"/>
  <w15:docId w15:val="{1F93440A-FFDF-470B-8101-13C93B6E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32"/>
    </w:rPr>
  </w:style>
  <w:style w:type="paragraph" w:styleId="Nadpis1">
    <w:name w:val="heading 1"/>
    <w:aliases w:val="Kapitola,h1,V_Head1,Záhlaví 1,H1"/>
    <w:basedOn w:val="Normln"/>
    <w:next w:val="Normln"/>
    <w:qFormat/>
    <w:pPr>
      <w:keepNext/>
      <w:numPr>
        <w:numId w:val="2"/>
      </w:numPr>
      <w:shd w:val="clear" w:color="auto" w:fill="00FFFF"/>
      <w:spacing w:before="240" w:after="60"/>
      <w:outlineLvl w:val="0"/>
    </w:pPr>
    <w:rPr>
      <w:rFonts w:cs="Arial"/>
      <w:b/>
      <w:bCs/>
      <w:kern w:val="32"/>
      <w:sz w:val="36"/>
    </w:rPr>
  </w:style>
  <w:style w:type="paragraph" w:styleId="Nadpis2">
    <w:name w:val="heading 2"/>
    <w:aliases w:val="Sekce,podnadpis,SEKCE,2,sub-sect,h2,A,PA Major Section,V_Head2,V_Head21,V_Head22,Nadpis 2n,hlavicka,V_Head23,V_Head211,V_Head221,V_Head24,V_Head212,V_Head222,V_Head231,V_Head2111,V_Head2211,V_Head25,V_Head213,V_Head223,V_Head232,V_Head2112"/>
    <w:basedOn w:val="Normln"/>
    <w:next w:val="Normln"/>
    <w:qFormat/>
    <w:pPr>
      <w:keepNext/>
      <w:numPr>
        <w:ilvl w:val="1"/>
        <w:numId w:val="2"/>
      </w:numPr>
      <w:shd w:val="clear" w:color="auto" w:fill="CCFFFF"/>
      <w:outlineLvl w:val="1"/>
    </w:pPr>
    <w:rPr>
      <w:b/>
      <w:bCs/>
      <w:iCs/>
      <w:sz w:val="28"/>
      <w:szCs w:val="24"/>
    </w:rPr>
  </w:style>
  <w:style w:type="paragraph" w:styleId="Nadpis3">
    <w:name w:val="heading 3"/>
    <w:aliases w:val="Subsekce,H3,h3,subhead,1.,PA Minor Section,Odstavec,Podkapitola2,V_Head3,V_Head3 Char,V_Head3 Char Char Char Char,V_Head3 Char Char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szCs w:val="24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</w:rPr>
  </w:style>
  <w:style w:type="paragraph" w:styleId="Nadpis7">
    <w:name w:val="heading 7"/>
    <w:basedOn w:val="Normln"/>
    <w:next w:val="Normln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6"/>
    </w:pPr>
    <w:rPr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pacing w:line="240" w:lineRule="atLeast"/>
      <w:jc w:val="center"/>
      <w:outlineLvl w:val="7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Zhlav"/>
    <w:pPr>
      <w:tabs>
        <w:tab w:val="clear" w:pos="4536"/>
        <w:tab w:val="clear" w:pos="9072"/>
        <w:tab w:val="center" w:pos="6237"/>
      </w:tabs>
      <w:spacing w:before="120" w:line="360" w:lineRule="exact"/>
      <w:jc w:val="both"/>
    </w:pPr>
    <w:rPr>
      <w:b/>
      <w:sz w:val="32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adpis1"/>
    <w:next w:val="Normln"/>
    <w:rPr>
      <w:rFonts w:cs="Times New Roman"/>
      <w:szCs w:val="28"/>
    </w:rPr>
  </w:style>
  <w:style w:type="character" w:customStyle="1" w:styleId="Nadpis1Char">
    <w:name w:val="Nadpis 1 Char"/>
    <w:rPr>
      <w:bCs/>
      <w:sz w:val="28"/>
      <w:u w:val="single"/>
    </w:rPr>
  </w:style>
  <w:style w:type="paragraph" w:styleId="Seznamsodrkami">
    <w:name w:val="List Bullet"/>
    <w:basedOn w:val="Normln"/>
    <w:autoRedefine/>
    <w:pPr>
      <w:numPr>
        <w:numId w:val="3"/>
      </w:numPr>
      <w:spacing w:after="80" w:line="300" w:lineRule="atLeast"/>
      <w:jc w:val="both"/>
    </w:pPr>
    <w:rPr>
      <w:rFonts w:ascii="Arial" w:hAnsi="Arial"/>
      <w:sz w:val="22"/>
      <w:szCs w:val="20"/>
    </w:rPr>
  </w:style>
  <w:style w:type="paragraph" w:customStyle="1" w:styleId="fous">
    <w:name w:val="fous"/>
    <w:basedOn w:val="Normln"/>
    <w:pPr>
      <w:keepLines/>
      <w:numPr>
        <w:numId w:val="4"/>
      </w:numPr>
      <w:spacing w:before="60"/>
    </w:pPr>
    <w:rPr>
      <w:rFonts w:ascii="Arial" w:hAnsi="Arial"/>
      <w:sz w:val="20"/>
      <w:szCs w:val="24"/>
    </w:rPr>
  </w:style>
  <w:style w:type="paragraph" w:customStyle="1" w:styleId="odrky">
    <w:name w:val="odrážky"/>
    <w:basedOn w:val="Normln"/>
    <w:pPr>
      <w:keepNext/>
      <w:keepLines/>
      <w:numPr>
        <w:ilvl w:val="3"/>
        <w:numId w:val="4"/>
      </w:numPr>
      <w:tabs>
        <w:tab w:val="num" w:pos="1080"/>
      </w:tabs>
      <w:spacing w:before="60"/>
      <w:ind w:left="1083" w:hanging="181"/>
    </w:pPr>
    <w:rPr>
      <w:sz w:val="22"/>
      <w:szCs w:val="24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  <w:rPr>
      <w:szCs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Zkladntextodsazen">
    <w:name w:val="Body Text Indent"/>
    <w:basedOn w:val="Normln"/>
    <w:pPr>
      <w:ind w:left="1080" w:hanging="360"/>
      <w:jc w:val="both"/>
    </w:pPr>
    <w:rPr>
      <w:szCs w:val="24"/>
    </w:rPr>
  </w:style>
  <w:style w:type="paragraph" w:styleId="Zkladntext">
    <w:name w:val="Body Text"/>
    <w:basedOn w:val="Normln"/>
    <w:pPr>
      <w:jc w:val="both"/>
    </w:pPr>
    <w:rPr>
      <w:rFonts w:ascii="Arial" w:hAnsi="Arial"/>
      <w:b/>
      <w:bCs/>
      <w:sz w:val="22"/>
      <w:szCs w:val="24"/>
    </w:rPr>
  </w:style>
  <w:style w:type="paragraph" w:styleId="Zkladntext2">
    <w:name w:val="Body Text 2"/>
    <w:basedOn w:val="Normln"/>
    <w:pPr>
      <w:spacing w:after="120" w:line="480" w:lineRule="auto"/>
    </w:pPr>
    <w:rPr>
      <w:szCs w:val="24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pPr>
      <w:jc w:val="center"/>
    </w:pPr>
    <w:rPr>
      <w:b/>
      <w:szCs w:val="28"/>
    </w:rPr>
  </w:style>
  <w:style w:type="paragraph" w:styleId="Zkladntextodsazen2">
    <w:name w:val="Body Text Indent 2"/>
    <w:basedOn w:val="Normln"/>
    <w:pPr>
      <w:ind w:left="720" w:hanging="360"/>
      <w:jc w:val="both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CM10">
    <w:name w:val="CM10"/>
    <w:basedOn w:val="Default"/>
    <w:next w:val="Default"/>
    <w:pPr>
      <w:spacing w:after="250"/>
      <w:jc w:val="center"/>
    </w:pPr>
    <w:rPr>
      <w:rFonts w:ascii="Arial Black" w:hAnsi="Arial Black"/>
      <w:color w:val="auto"/>
      <w:sz w:val="56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KFEENC+Arial,Bold" w:hAnsi="KFEENC+Arial,Bold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styleId="Siln">
    <w:name w:val="Strong"/>
    <w:uiPriority w:val="22"/>
    <w:qFormat/>
    <w:rsid w:val="001B45F2"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ODSTAVEC">
    <w:name w:val="ODSTAVEC"/>
    <w:basedOn w:val="Normln"/>
    <w:pPr>
      <w:numPr>
        <w:ilvl w:val="1"/>
        <w:numId w:val="17"/>
      </w:numPr>
      <w:spacing w:before="120"/>
      <w:jc w:val="both"/>
    </w:pPr>
    <w:rPr>
      <w:rFonts w:ascii="Arial" w:hAnsi="Arial" w:cs="Arial"/>
      <w:sz w:val="18"/>
      <w:szCs w:val="18"/>
    </w:rPr>
  </w:style>
  <w:style w:type="paragraph" w:customStyle="1" w:styleId="NADPIS">
    <w:name w:val="NADPIS"/>
    <w:basedOn w:val="Normln"/>
    <w:pPr>
      <w:numPr>
        <w:numId w:val="17"/>
      </w:numPr>
      <w:spacing w:before="360"/>
      <w:jc w:val="center"/>
    </w:pPr>
    <w:rPr>
      <w:rFonts w:ascii="Arial" w:eastAsia="Calibri" w:hAnsi="Arial" w:cs="Arial"/>
      <w:b/>
      <w:sz w:val="22"/>
      <w:szCs w:val="22"/>
      <w:lang w:eastAsia="en-US"/>
    </w:rPr>
  </w:style>
  <w:style w:type="paragraph" w:customStyle="1" w:styleId="Odrka">
    <w:name w:val="Odrážka"/>
    <w:basedOn w:val="Normln"/>
    <w:pPr>
      <w:numPr>
        <w:numId w:val="18"/>
      </w:numPr>
      <w:spacing w:before="120"/>
      <w:jc w:val="both"/>
    </w:pPr>
    <w:rPr>
      <w:szCs w:val="24"/>
    </w:rPr>
  </w:style>
  <w:style w:type="character" w:customStyle="1" w:styleId="Zkladntext0">
    <w:name w:val="Z‡kladn’ text_"/>
    <w:link w:val="Zkladntext1"/>
    <w:uiPriority w:val="99"/>
    <w:rsid w:val="00630D43"/>
    <w:rPr>
      <w:rFonts w:ascii="Arial" w:hAnsi="Arial" w:cs="Arial"/>
      <w:shd w:val="clear" w:color="auto" w:fill="FFFFFF"/>
    </w:rPr>
  </w:style>
  <w:style w:type="paragraph" w:customStyle="1" w:styleId="Zkladntext1">
    <w:name w:val="Z‡kladn’ text1"/>
    <w:basedOn w:val="Normln"/>
    <w:link w:val="Zkladntext0"/>
    <w:uiPriority w:val="99"/>
    <w:rsid w:val="00630D43"/>
    <w:pPr>
      <w:widowControl w:val="0"/>
      <w:shd w:val="clear" w:color="auto" w:fill="FFFFFF"/>
      <w:spacing w:line="299" w:lineRule="exact"/>
      <w:ind w:hanging="1280"/>
    </w:pPr>
    <w:rPr>
      <w:rFonts w:ascii="Arial" w:hAnsi="Arial"/>
      <w:sz w:val="20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CD2CCA"/>
    <w:pPr>
      <w:ind w:left="720"/>
    </w:pPr>
    <w:rPr>
      <w:rFonts w:ascii="Calibri" w:hAnsi="Calibri"/>
      <w:sz w:val="22"/>
      <w:szCs w:val="22"/>
    </w:rPr>
  </w:style>
  <w:style w:type="paragraph" w:styleId="Revize">
    <w:name w:val="Revision"/>
    <w:hidden/>
    <w:uiPriority w:val="99"/>
    <w:semiHidden/>
    <w:rsid w:val="00913243"/>
    <w:rPr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AA184-6524-45E8-A28A-A40DDC3D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2751</Words>
  <Characters>16028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Jarmila Bukvaldová</cp:lastModifiedBy>
  <cp:revision>51</cp:revision>
  <cp:lastPrinted>2011-06-21T11:55:00Z</cp:lastPrinted>
  <dcterms:created xsi:type="dcterms:W3CDTF">2020-04-21T07:16:00Z</dcterms:created>
  <dcterms:modified xsi:type="dcterms:W3CDTF">2022-08-03T14:24:00Z</dcterms:modified>
</cp:coreProperties>
</file>